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5F" w:rsidRDefault="00362B5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bookmarkStart w:id="0" w:name="_GoBack"/>
      <w:r>
        <w:br/>
      </w:r>
    </w:p>
    <w:bookmarkEnd w:id="0"/>
    <w:p w:rsidR="00362B5F" w:rsidRDefault="00362B5F">
      <w:pPr>
        <w:pStyle w:val="ConsPlusNormal"/>
        <w:jc w:val="both"/>
        <w:outlineLvl w:val="0"/>
      </w:pPr>
    </w:p>
    <w:p w:rsidR="00362B5F" w:rsidRDefault="00362B5F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362B5F" w:rsidRDefault="00362B5F">
      <w:pPr>
        <w:pStyle w:val="ConsPlusTitle"/>
        <w:jc w:val="center"/>
      </w:pPr>
    </w:p>
    <w:p w:rsidR="00362B5F" w:rsidRDefault="00362B5F">
      <w:pPr>
        <w:pStyle w:val="ConsPlusTitle"/>
        <w:jc w:val="center"/>
      </w:pPr>
      <w:r>
        <w:t>РАСПОРЯЖЕНИЕ</w:t>
      </w:r>
    </w:p>
    <w:p w:rsidR="00362B5F" w:rsidRDefault="00362B5F">
      <w:pPr>
        <w:pStyle w:val="ConsPlusTitle"/>
        <w:jc w:val="center"/>
      </w:pPr>
      <w:r>
        <w:t>от 9 октября 2020 г. N 414-Пр</w:t>
      </w:r>
    </w:p>
    <w:p w:rsidR="00362B5F" w:rsidRDefault="00362B5F">
      <w:pPr>
        <w:pStyle w:val="ConsPlusTitle"/>
        <w:jc w:val="center"/>
      </w:pPr>
    </w:p>
    <w:p w:rsidR="00362B5F" w:rsidRDefault="00362B5F">
      <w:pPr>
        <w:pStyle w:val="ConsPlusTitle"/>
        <w:jc w:val="center"/>
      </w:pPr>
      <w:r>
        <w:t>О ВНЕСЕНИИ ИЗМЕНЕНИЙ В РАСПОРЯЖЕНИЕ ПРАВИТЕЛЬСТВА</w:t>
      </w:r>
    </w:p>
    <w:p w:rsidR="00362B5F" w:rsidRDefault="00362B5F">
      <w:pPr>
        <w:pStyle w:val="ConsPlusTitle"/>
        <w:jc w:val="center"/>
      </w:pPr>
      <w:r>
        <w:t>АСТРАХАНСКОЙ ОБЛАСТИ ОТ 29.04.2020 N 165-ПР</w:t>
      </w:r>
    </w:p>
    <w:p w:rsidR="00362B5F" w:rsidRDefault="00362B5F">
      <w:pPr>
        <w:pStyle w:val="ConsPlusNormal"/>
        <w:jc w:val="both"/>
      </w:pPr>
    </w:p>
    <w:p w:rsidR="00362B5F" w:rsidRDefault="00362B5F">
      <w:pPr>
        <w:pStyle w:val="ConsPlusNormal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Распоряжение</w:t>
        </w:r>
      </w:hyperlink>
      <w:r>
        <w:t xml:space="preserve"> Правительства Астраханской области от 29.04.2020 N 165-Пр "О графике разработки в 2020 году проекта бюджета Астраханской области на 2021 год и на плановый период 2022 и 2023 годов" следующие изменения:</w:t>
      </w:r>
    </w:p>
    <w:p w:rsidR="00362B5F" w:rsidRDefault="00362B5F">
      <w:pPr>
        <w:pStyle w:val="ConsPlusNormal"/>
        <w:spacing w:before="220"/>
        <w:ind w:firstLine="540"/>
        <w:jc w:val="both"/>
      </w:pPr>
      <w:r>
        <w:t xml:space="preserve">в </w:t>
      </w:r>
      <w:hyperlink r:id="rId7" w:history="1">
        <w:r>
          <w:rPr>
            <w:color w:val="0000FF"/>
          </w:rPr>
          <w:t>графике</w:t>
        </w:r>
      </w:hyperlink>
      <w:r>
        <w:t xml:space="preserve"> разработки в 2020 году проекта бюджета Астраханской области на 2021 год и на плановый период 2022 и 2023 годов, утвержденном распоряжением:</w:t>
      </w:r>
    </w:p>
    <w:p w:rsidR="00362B5F" w:rsidRDefault="00362B5F">
      <w:pPr>
        <w:pStyle w:val="ConsPlusNormal"/>
        <w:spacing w:before="22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строки 1</w:t>
        </w:r>
      </w:hyperlink>
      <w:r>
        <w:t xml:space="preserve">, </w:t>
      </w:r>
      <w:hyperlink r:id="rId9" w:history="1">
        <w:r>
          <w:rPr>
            <w:color w:val="0000FF"/>
          </w:rPr>
          <w:t>2</w:t>
        </w:r>
      </w:hyperlink>
      <w:r>
        <w:t xml:space="preserve">, </w:t>
      </w:r>
      <w:hyperlink r:id="rId10" w:history="1">
        <w:r>
          <w:rPr>
            <w:color w:val="0000FF"/>
          </w:rPr>
          <w:t>41</w:t>
        </w:r>
      </w:hyperlink>
      <w:r>
        <w:t xml:space="preserve">, </w:t>
      </w:r>
      <w:hyperlink r:id="rId11" w:history="1">
        <w:r>
          <w:rPr>
            <w:color w:val="0000FF"/>
          </w:rPr>
          <w:t>44</w:t>
        </w:r>
      </w:hyperlink>
      <w:r>
        <w:t xml:space="preserve">, </w:t>
      </w:r>
      <w:hyperlink r:id="rId12" w:history="1">
        <w:r>
          <w:rPr>
            <w:color w:val="0000FF"/>
          </w:rPr>
          <w:t>45</w:t>
        </w:r>
      </w:hyperlink>
      <w:r>
        <w:t xml:space="preserve"> изложить в новой редакции согласно </w:t>
      </w:r>
      <w:hyperlink w:anchor="P32" w:history="1">
        <w:r>
          <w:rPr>
            <w:color w:val="0000FF"/>
          </w:rPr>
          <w:t>приложению</w:t>
        </w:r>
      </w:hyperlink>
      <w:r>
        <w:t xml:space="preserve"> к настоящему Распоряжению;</w:t>
      </w:r>
    </w:p>
    <w:p w:rsidR="00362B5F" w:rsidRDefault="00362B5F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дополнить</w:t>
        </w:r>
      </w:hyperlink>
      <w:r>
        <w:t xml:space="preserve"> строкой 46 согласно </w:t>
      </w:r>
      <w:hyperlink w:anchor="P32" w:history="1">
        <w:r>
          <w:rPr>
            <w:color w:val="0000FF"/>
          </w:rPr>
          <w:t>приложению</w:t>
        </w:r>
      </w:hyperlink>
      <w:r>
        <w:t xml:space="preserve"> к настоящему Распоряжению;</w:t>
      </w:r>
    </w:p>
    <w:p w:rsidR="00362B5F" w:rsidRDefault="00362B5F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строки 46</w:t>
        </w:r>
      </w:hyperlink>
      <w:r>
        <w:t xml:space="preserve"> - </w:t>
      </w:r>
      <w:hyperlink r:id="rId15" w:history="1">
        <w:r>
          <w:rPr>
            <w:color w:val="0000FF"/>
          </w:rPr>
          <w:t>81</w:t>
        </w:r>
      </w:hyperlink>
      <w:r>
        <w:t xml:space="preserve"> считать соответственно строками 47 - 82;</w:t>
      </w:r>
    </w:p>
    <w:p w:rsidR="00362B5F" w:rsidRDefault="00362B5F">
      <w:pPr>
        <w:pStyle w:val="ConsPlusNormal"/>
        <w:spacing w:before="22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строки 51</w:t>
        </w:r>
      </w:hyperlink>
      <w:r>
        <w:t xml:space="preserve"> - </w:t>
      </w:r>
      <w:hyperlink r:id="rId17" w:history="1">
        <w:r>
          <w:rPr>
            <w:color w:val="0000FF"/>
          </w:rPr>
          <w:t>54</w:t>
        </w:r>
      </w:hyperlink>
      <w:r>
        <w:t xml:space="preserve"> изложить в новой редакции согласно </w:t>
      </w:r>
      <w:hyperlink w:anchor="P32" w:history="1">
        <w:r>
          <w:rPr>
            <w:color w:val="0000FF"/>
          </w:rPr>
          <w:t>приложению</w:t>
        </w:r>
      </w:hyperlink>
      <w:r>
        <w:t xml:space="preserve"> к настоящему Распоряжению;</w:t>
      </w:r>
    </w:p>
    <w:p w:rsidR="00362B5F" w:rsidRDefault="00362B5F">
      <w:pPr>
        <w:pStyle w:val="ConsPlusNormal"/>
        <w:spacing w:before="220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дополнить</w:t>
        </w:r>
      </w:hyperlink>
      <w:r>
        <w:t xml:space="preserve"> строками 55, 56 согласно </w:t>
      </w:r>
      <w:hyperlink w:anchor="P32" w:history="1">
        <w:r>
          <w:rPr>
            <w:color w:val="0000FF"/>
          </w:rPr>
          <w:t>приложению</w:t>
        </w:r>
      </w:hyperlink>
      <w:r>
        <w:t xml:space="preserve"> к настоящему Распоряжению;</w:t>
      </w:r>
    </w:p>
    <w:p w:rsidR="00362B5F" w:rsidRDefault="00362B5F">
      <w:pPr>
        <w:pStyle w:val="ConsPlusNormal"/>
        <w:spacing w:before="220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строки 55</w:t>
        </w:r>
      </w:hyperlink>
      <w:r>
        <w:t xml:space="preserve"> - </w:t>
      </w:r>
      <w:hyperlink r:id="rId20" w:history="1">
        <w:r>
          <w:rPr>
            <w:color w:val="0000FF"/>
          </w:rPr>
          <w:t>82</w:t>
        </w:r>
      </w:hyperlink>
      <w:r>
        <w:t xml:space="preserve"> считать соответственно строками 57 - 84;</w:t>
      </w:r>
    </w:p>
    <w:p w:rsidR="00362B5F" w:rsidRDefault="00362B5F">
      <w:pPr>
        <w:pStyle w:val="ConsPlusNormal"/>
        <w:spacing w:before="220"/>
        <w:ind w:firstLine="540"/>
        <w:jc w:val="both"/>
      </w:pPr>
      <w:r>
        <w:t xml:space="preserve">- </w:t>
      </w:r>
      <w:hyperlink r:id="rId21" w:history="1">
        <w:r>
          <w:rPr>
            <w:color w:val="0000FF"/>
          </w:rPr>
          <w:t>строки 58</w:t>
        </w:r>
      </w:hyperlink>
      <w:r>
        <w:t xml:space="preserve"> - </w:t>
      </w:r>
      <w:hyperlink r:id="rId22" w:history="1">
        <w:r>
          <w:rPr>
            <w:color w:val="0000FF"/>
          </w:rPr>
          <w:t>62</w:t>
        </w:r>
      </w:hyperlink>
      <w:r>
        <w:t xml:space="preserve">, </w:t>
      </w:r>
      <w:hyperlink r:id="rId23" w:history="1">
        <w:r>
          <w:rPr>
            <w:color w:val="0000FF"/>
          </w:rPr>
          <w:t>64</w:t>
        </w:r>
      </w:hyperlink>
      <w:r>
        <w:t xml:space="preserve">, </w:t>
      </w:r>
      <w:hyperlink r:id="rId24" w:history="1">
        <w:r>
          <w:rPr>
            <w:color w:val="0000FF"/>
          </w:rPr>
          <w:t>65</w:t>
        </w:r>
      </w:hyperlink>
      <w:r>
        <w:t xml:space="preserve">, </w:t>
      </w:r>
      <w:hyperlink r:id="rId25" w:history="1">
        <w:r>
          <w:rPr>
            <w:color w:val="0000FF"/>
          </w:rPr>
          <w:t>70</w:t>
        </w:r>
      </w:hyperlink>
      <w:r>
        <w:t xml:space="preserve">, </w:t>
      </w:r>
      <w:hyperlink r:id="rId26" w:history="1">
        <w:r>
          <w:rPr>
            <w:color w:val="0000FF"/>
          </w:rPr>
          <w:t>72</w:t>
        </w:r>
      </w:hyperlink>
      <w:r>
        <w:t xml:space="preserve"> - </w:t>
      </w:r>
      <w:hyperlink r:id="rId27" w:history="1">
        <w:r>
          <w:rPr>
            <w:color w:val="0000FF"/>
          </w:rPr>
          <w:t>80</w:t>
        </w:r>
      </w:hyperlink>
      <w:r>
        <w:t xml:space="preserve">, </w:t>
      </w:r>
      <w:hyperlink r:id="rId28" w:history="1">
        <w:r>
          <w:rPr>
            <w:color w:val="0000FF"/>
          </w:rPr>
          <w:t>82</w:t>
        </w:r>
      </w:hyperlink>
      <w:r>
        <w:t xml:space="preserve"> - </w:t>
      </w:r>
      <w:hyperlink r:id="rId29" w:history="1">
        <w:r>
          <w:rPr>
            <w:color w:val="0000FF"/>
          </w:rPr>
          <w:t>84</w:t>
        </w:r>
      </w:hyperlink>
      <w:r>
        <w:t xml:space="preserve"> изложить в новой редакции согласно </w:t>
      </w:r>
      <w:hyperlink w:anchor="P32" w:history="1">
        <w:r>
          <w:rPr>
            <w:color w:val="0000FF"/>
          </w:rPr>
          <w:t>приложению</w:t>
        </w:r>
      </w:hyperlink>
      <w:r>
        <w:t xml:space="preserve"> к настоящему Распоряжению.</w:t>
      </w:r>
    </w:p>
    <w:p w:rsidR="00362B5F" w:rsidRDefault="00362B5F">
      <w:pPr>
        <w:pStyle w:val="ConsPlusNormal"/>
        <w:spacing w:before="220"/>
        <w:ind w:firstLine="540"/>
        <w:jc w:val="both"/>
      </w:pPr>
      <w:r>
        <w:t>2. Распоряжение подлежит официальному опубликованию.</w:t>
      </w:r>
    </w:p>
    <w:p w:rsidR="00362B5F" w:rsidRDefault="00362B5F">
      <w:pPr>
        <w:pStyle w:val="ConsPlusNormal"/>
        <w:jc w:val="both"/>
      </w:pPr>
    </w:p>
    <w:p w:rsidR="00362B5F" w:rsidRDefault="00362B5F">
      <w:pPr>
        <w:pStyle w:val="ConsPlusNormal"/>
        <w:jc w:val="right"/>
      </w:pPr>
      <w:r>
        <w:t>Губернатор Астраханской области</w:t>
      </w:r>
    </w:p>
    <w:p w:rsidR="00362B5F" w:rsidRDefault="00362B5F">
      <w:pPr>
        <w:pStyle w:val="ConsPlusNormal"/>
        <w:jc w:val="right"/>
      </w:pPr>
      <w:r>
        <w:t>И.Ю.БАБУШКИН</w:t>
      </w:r>
    </w:p>
    <w:p w:rsidR="00362B5F" w:rsidRDefault="00362B5F">
      <w:pPr>
        <w:pStyle w:val="ConsPlusNormal"/>
        <w:jc w:val="both"/>
      </w:pPr>
    </w:p>
    <w:p w:rsidR="00362B5F" w:rsidRDefault="00362B5F">
      <w:pPr>
        <w:pStyle w:val="ConsPlusNormal"/>
        <w:jc w:val="both"/>
      </w:pPr>
    </w:p>
    <w:p w:rsidR="00362B5F" w:rsidRDefault="00362B5F">
      <w:pPr>
        <w:pStyle w:val="ConsPlusNormal"/>
        <w:jc w:val="both"/>
      </w:pPr>
    </w:p>
    <w:p w:rsidR="00362B5F" w:rsidRDefault="00362B5F">
      <w:pPr>
        <w:pStyle w:val="ConsPlusNormal"/>
        <w:jc w:val="both"/>
      </w:pPr>
    </w:p>
    <w:p w:rsidR="00362B5F" w:rsidRDefault="00362B5F">
      <w:pPr>
        <w:pStyle w:val="ConsPlusNormal"/>
        <w:jc w:val="both"/>
      </w:pPr>
    </w:p>
    <w:p w:rsidR="00362B5F" w:rsidRDefault="00362B5F">
      <w:pPr>
        <w:pStyle w:val="ConsPlusNormal"/>
        <w:jc w:val="right"/>
        <w:outlineLvl w:val="0"/>
      </w:pPr>
      <w:r>
        <w:t>Приложение</w:t>
      </w:r>
    </w:p>
    <w:p w:rsidR="00362B5F" w:rsidRDefault="00362B5F">
      <w:pPr>
        <w:pStyle w:val="ConsPlusNormal"/>
        <w:jc w:val="right"/>
      </w:pPr>
      <w:r>
        <w:t>к Распоряжению Правительства</w:t>
      </w:r>
    </w:p>
    <w:p w:rsidR="00362B5F" w:rsidRDefault="00362B5F">
      <w:pPr>
        <w:pStyle w:val="ConsPlusNormal"/>
        <w:jc w:val="right"/>
      </w:pPr>
      <w:r>
        <w:t>Астраханской области</w:t>
      </w:r>
    </w:p>
    <w:p w:rsidR="00362B5F" w:rsidRDefault="00362B5F">
      <w:pPr>
        <w:pStyle w:val="ConsPlusNormal"/>
        <w:jc w:val="right"/>
      </w:pPr>
      <w:r>
        <w:t>от 9 октября 2020 г. N 414-Пр</w:t>
      </w:r>
    </w:p>
    <w:p w:rsidR="00362B5F" w:rsidRDefault="00362B5F">
      <w:pPr>
        <w:pStyle w:val="ConsPlusNormal"/>
        <w:jc w:val="both"/>
      </w:pPr>
    </w:p>
    <w:p w:rsidR="00362B5F" w:rsidRDefault="00362B5F">
      <w:pPr>
        <w:pStyle w:val="ConsPlusTitle"/>
        <w:jc w:val="center"/>
      </w:pPr>
      <w:bookmarkStart w:id="1" w:name="P32"/>
      <w:bookmarkEnd w:id="1"/>
      <w:r>
        <w:t>ГРАФИК</w:t>
      </w:r>
    </w:p>
    <w:p w:rsidR="00362B5F" w:rsidRDefault="00362B5F">
      <w:pPr>
        <w:pStyle w:val="ConsPlusTitle"/>
        <w:jc w:val="center"/>
      </w:pPr>
      <w:r>
        <w:t>РАЗРАБОТКИ В 2020 ГОДУ ПРОЕКТА БЮДЖЕТА АСТРАХАНСКОЙ ОБЛАСТИ</w:t>
      </w:r>
    </w:p>
    <w:p w:rsidR="00362B5F" w:rsidRDefault="00362B5F">
      <w:pPr>
        <w:pStyle w:val="ConsPlusTitle"/>
        <w:jc w:val="center"/>
      </w:pPr>
      <w:r>
        <w:t>НА 2021 ГОД И 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362B5F" w:rsidRDefault="00362B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324"/>
        <w:gridCol w:w="1757"/>
        <w:gridCol w:w="1701"/>
      </w:tblGrid>
      <w:tr w:rsidR="00362B5F">
        <w:tc>
          <w:tcPr>
            <w:tcW w:w="3231" w:type="dxa"/>
            <w:vAlign w:val="center"/>
          </w:tcPr>
          <w:p w:rsidR="00362B5F" w:rsidRDefault="00362B5F">
            <w:pPr>
              <w:pStyle w:val="ConsPlusNormal"/>
              <w:jc w:val="center"/>
            </w:pPr>
            <w:r>
              <w:t>Материалы и документы</w:t>
            </w:r>
          </w:p>
        </w:tc>
        <w:tc>
          <w:tcPr>
            <w:tcW w:w="2324" w:type="dxa"/>
            <w:vAlign w:val="center"/>
          </w:tcPr>
          <w:p w:rsidR="00362B5F" w:rsidRDefault="00362B5F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757" w:type="dxa"/>
            <w:vAlign w:val="center"/>
          </w:tcPr>
          <w:p w:rsidR="00362B5F" w:rsidRDefault="00362B5F">
            <w:pPr>
              <w:pStyle w:val="ConsPlusNormal"/>
              <w:jc w:val="center"/>
            </w:pPr>
            <w:r>
              <w:t xml:space="preserve">Срок представления </w:t>
            </w:r>
            <w:r>
              <w:lastRenderedPageBreak/>
              <w:t>(не позднее)</w:t>
            </w:r>
          </w:p>
        </w:tc>
        <w:tc>
          <w:tcPr>
            <w:tcW w:w="1701" w:type="dxa"/>
            <w:vAlign w:val="center"/>
          </w:tcPr>
          <w:p w:rsidR="00362B5F" w:rsidRDefault="00362B5F">
            <w:pPr>
              <w:pStyle w:val="ConsPlusNormal"/>
              <w:jc w:val="center"/>
            </w:pPr>
            <w:r>
              <w:lastRenderedPageBreak/>
              <w:t>Куда представляется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lastRenderedPageBreak/>
              <w:t>1. Основные направления бюджетной и налоговой политики Астраханской области на 2021 год и на плановый период 2022 и 2023 годов (далее - на 2021 - 2023 годы)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23.10.2020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Правительство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2. Основные направления долговой политики Астраханской области на 2021 - 2023 годы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23.10.2020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Правительство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 xml:space="preserve">41. Согласование с постоянно действующей рабочей группой по разработке проектов бюджета Астраханской области, бюджетного прогноза на долгосрочный период, проектов изменений закона Астраханской области о бюджете Астраханской области и бюджетного прогноза на долгосрочный период, созданной в соответствии с </w:t>
            </w:r>
            <w:hyperlink r:id="rId3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Астраханской области от 22.10.2015 N 460-Пр, бюджетных проектировок главных распорядителей бюджетных средств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09.10.2020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Постоянно действующая рабочая группа по разработке проектов бюджета Астраханской области, бюджетного прогноза на долгосрочный период, проектов изменений закона Астраханской области о бюджете Астраханской области и бюджетного прогноза на долгосрочный период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44. Прогнозируемые на 2021 - 2023 годы данные:</w:t>
            </w:r>
          </w:p>
          <w:p w:rsidR="00362B5F" w:rsidRDefault="00362B5F">
            <w:pPr>
              <w:pStyle w:val="ConsPlusNormal"/>
            </w:pPr>
            <w:r>
              <w:t>- о предельных общих объемах бюджетного финансирования (без учета расходов на реализацию региональных проектов в рамках национальных проектов, подпрограмм АО (текущие расходы) и на капитальные вложения);</w:t>
            </w:r>
          </w:p>
          <w:p w:rsidR="00362B5F" w:rsidRDefault="00362B5F">
            <w:pPr>
              <w:pStyle w:val="ConsPlusNormal"/>
            </w:pPr>
            <w:r>
              <w:t xml:space="preserve">- о предоставлении бюджетных инвестиций юридическим лицам, не являющимся государственными или </w:t>
            </w:r>
            <w:r>
              <w:lastRenderedPageBreak/>
              <w:t>муниципальными учреждениями Астраханской области и государственными или муниципальными унитарными предприятиями Астраханской области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lastRenderedPageBreak/>
              <w:t>Министерство финансов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09.10.2020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Главные распорядители бюджетных средств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lastRenderedPageBreak/>
              <w:t>45. Предельные объемы расходов бюджета Астраханской области на 2021 - 2023 годы для финансирования подпрограмм ГП (текущие расходы), капитальных вложений, объем расходов дорожного фонда Астраханской области (далее - предельные объемы по подпрограммам ГП и капитальным вложениям)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09.10.2020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46. Предельные объемы расходов бюджета Астраханской области на 2021 - 2023 годы для финансирования региональных проектов в рамках национальных проектов (текущие расходы)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09.10.2020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государственного управления, информационных технологий и связи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51. Проекты перечней объектов, включая объекты, финансируемые за счет средств федерального бюджета на капитальные вложения, откорректированные по результатам согласования на 2021 - 2023 годы, с выделением новых объектов и указанием формы осуществления капитальных вложений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В течение трех рабочих дней со дня доведения предельных объемов по подпрограммам ГП и капитальным вложениям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52. Присвоение аналитических кодов классификации новым объектам капитальных вложений и новым мероприятиям государственных программ, планируемым к реализации в 2021 - 2023 годах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В течение трех рабочих дней со дня доведения предельных объемов по подпрограммам ГП и капитальным вложениям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</w:pP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 xml:space="preserve">53. Прогноз расходов на реализацию подпрограмм ГП (текущие расходы) на 2021 - 2023 годы в разрезе </w:t>
            </w:r>
            <w:r>
              <w:lastRenderedPageBreak/>
              <w:t>подпрограмм государственных заказчиков-координаторов государственных программ в соответствии с формами, установленными министерством финансов Астраханской области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lastRenderedPageBreak/>
              <w:t>Министерство экономического развития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 xml:space="preserve">В течение трех рабочих дней со дня доведения предельных </w:t>
            </w:r>
            <w:r>
              <w:lastRenderedPageBreak/>
              <w:t>объемов по подпрограммам ГП и капитальным вложениям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lastRenderedPageBreak/>
              <w:t>Министерство финансов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lastRenderedPageBreak/>
              <w:t>54. Доведение до государственных заказчиков-координаторов государственных программ прогноза расходов, предусмотренных на реализацию подпрограмм ГП (текущие расходы) и капитальные вложения на 2021 - 2023 годы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В течение трех рабочих дней со дня доведения предельных объемов по подпрограммам ГП и капитальным вложениям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Главные распорядители бюджетных средств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55. Прогноз расходов на реализацию региональных проектов в рамках национальных проектов (текущие расходы) на 2021 - 2023 годы в разрезе по главным распорядителям бюджетных средств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государственного управления, информационных технологий и связи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09.10.2020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56. Доведение до главных распорядителей бюджетных сре</w:t>
            </w:r>
            <w:proofErr w:type="gramStart"/>
            <w:r>
              <w:t>дств пр</w:t>
            </w:r>
            <w:proofErr w:type="gramEnd"/>
            <w:r>
              <w:t>огноза расходов, предусмотренных на реализацию региональных проектов в рамках национальных проектов (текущие расходы) на 2021 - 2023 годы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государственного управления, информационных технологий и связи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09.10.2020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Главные распорядители бюджетных средств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58. Формирование прогноза расходов на капитальные вложения на 2021 - 2023 годы в разрезе объектов, по которым принято решение, в разрезе кодов классификации расходов бюджета в программном продукте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Главные распорядители бюджетных средств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В течение трех рабочих дней со дня доведения предельных объемов по подпрограммам ГП и капитальным вложениям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 xml:space="preserve">59. Формирование прогноза расходов главными распорядителями бюджетных средств исходя из доведенных предельных объемов бюджетного финансирования на 2021 - 2023 годы с учетом согласования по кодам </w:t>
            </w:r>
            <w:r>
              <w:lastRenderedPageBreak/>
              <w:t>классификации расходов бюджета в программном продукте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lastRenderedPageBreak/>
              <w:t>Главные распорядители бюджетных средств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В течение трех рабочих дней со дня доведения предельных объемов бюджетного финансирования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lastRenderedPageBreak/>
              <w:t>60. Перечень расходов, планируемых главными распорядителями бюджетных сре</w:t>
            </w:r>
            <w:proofErr w:type="gramStart"/>
            <w:r>
              <w:t>дств в ч</w:t>
            </w:r>
            <w:proofErr w:type="gramEnd"/>
            <w:r>
              <w:t>асти предоставления субсидий, грантов в форме субсидий:</w:t>
            </w:r>
          </w:p>
          <w:p w:rsidR="00362B5F" w:rsidRDefault="00362B5F">
            <w:pPr>
              <w:pStyle w:val="ConsPlusNormal"/>
            </w:pPr>
            <w:proofErr w:type="gramStart"/>
            <w:r>
              <w:t>-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услуг;</w:t>
            </w:r>
            <w:proofErr w:type="gramEnd"/>
          </w:p>
          <w:p w:rsidR="00362B5F" w:rsidRDefault="00362B5F">
            <w:pPr>
              <w:pStyle w:val="ConsPlusNormal"/>
            </w:pPr>
            <w:r>
              <w:t>- некоммерческим организациям, не являющимся государственными (муниципальными) учреждениями;</w:t>
            </w:r>
          </w:p>
          <w:p w:rsidR="00362B5F" w:rsidRDefault="00362B5F">
            <w:pPr>
              <w:pStyle w:val="ConsPlusNormal"/>
            </w:pPr>
            <w:r>
              <w:t>- некоммерческим организациям, не являющимся казенными учреждениями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Главные распорядители бюджетных средств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09.10.2020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61. Обоснования бюджетных проектировок на 2021 - 2023 годы по форме, установленной министерством финансов Астраханской области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Главные распорядители бюджетных средств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09.10.2020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62. Откорректированное распределение объемов межбюджетных трансфертов, предоставляемых местным бюджетам из бюджета Астраханской области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Главные распорядители бюджетных средств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09.10.2020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64. Представление паспортов утвержденных государственных программ Астраханской области (проектов паспортов или проектов изменений в указанные паспорта)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Государственные заказчики - координаторы государственных программ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 xml:space="preserve">В течение двух рабочих дней со дня доведения предельных объемов по подпрограммам ГП и капитальным вложениям и предельных объемов бюджетного </w:t>
            </w:r>
            <w:r>
              <w:lastRenderedPageBreak/>
              <w:t>финансирования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lastRenderedPageBreak/>
              <w:t>Министерство финансов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lastRenderedPageBreak/>
              <w:t>65. Проекты ведомственных целевых программ на 2021 - 2023 годы с учетом прогноза расходов на 2021 - 2023 годы на бумажном носителе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Главные распорядители бюджетных средств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09.10.2020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70. Расходы на капитальные вложения на 2021 - 2023 годы (приложения к проекту закона Астраханской области "О бюджете Астраханской области на 2021 год и на плановый период 2022 и 2023 годов")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В течение трех рабочих дней со дня доведения предельных объемов по подпрограммам ГП и капитальным вложениям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72. Рассмотрение и подготовка заключений на представленные проекты ведомственных целевых программ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09.10.2020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Главные распорядители бюджетных средств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73. Представление: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</w:pPr>
          </w:p>
        </w:tc>
        <w:tc>
          <w:tcPr>
            <w:tcW w:w="1757" w:type="dxa"/>
          </w:tcPr>
          <w:p w:rsidR="00362B5F" w:rsidRDefault="00362B5F">
            <w:pPr>
              <w:pStyle w:val="ConsPlusNormal"/>
            </w:pPr>
          </w:p>
        </w:tc>
        <w:tc>
          <w:tcPr>
            <w:tcW w:w="1701" w:type="dxa"/>
          </w:tcPr>
          <w:p w:rsidR="00362B5F" w:rsidRDefault="00362B5F">
            <w:pPr>
              <w:pStyle w:val="ConsPlusNormal"/>
            </w:pP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- информации об объемах бюджетных ассигнований, направляемых на государственную поддержку семьи и детей ("детский бюджет")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области, министерство образования и науки Астраханской области, министерство здравоохранения Астраханской области, министерство физической культуры и спорта Астраханской области, министерство культуры и туризма Астраханской области, агентство по делам молодежи Астраханской области, агентство по занятости населения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09.10.2020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proofErr w:type="gramStart"/>
            <w:r>
              <w:t xml:space="preserve">- сведений о предоставлении бюджетных инвестиций юридическим лицам, не являющимся государственными или муниципальными учреждениями и государственными или </w:t>
            </w:r>
            <w:r>
              <w:lastRenderedPageBreak/>
              <w:t>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</w:t>
            </w:r>
            <w:proofErr w:type="gramEnd"/>
            <w:r>
              <w:t xml:space="preserve"> в собственности таких дочерних обществ, и (или) на приобретение такими дочерними обществами объектов недвижимого имущества за счет средств бюджета Астраханской области (приложение к проекту закона Астраханской области "О бюджете Астраханской области на 2021 год и на плановый период 2022 и 2023 годов")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lastRenderedPageBreak/>
              <w:t>Агентство по управлению государственным имуществом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09.10.2020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lastRenderedPageBreak/>
              <w:t>- перечня имущества, составляющего казну Астраханской области (приложение к проекту закона Астраханской области "О бюджете Астраханской области на 2021 год и на плановый период 2022 и 2023 годов")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Агентство по управлению государственным имуществом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09.10.2020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74. Перечень нормативных правовых актов Астраханской области:</w:t>
            </w:r>
          </w:p>
          <w:p w:rsidR="00362B5F" w:rsidRDefault="00362B5F">
            <w:pPr>
              <w:pStyle w:val="ConsPlusNormal"/>
            </w:pPr>
            <w:proofErr w:type="gramStart"/>
            <w:r>
              <w:t>- подлежащих признанию утратившими силу, изменению или принятию в связи с принятием закона Астраханской области "О бюджете Астраханской области на 2021 год и на плановый период 2022 и 2023 годов";</w:t>
            </w:r>
            <w:proofErr w:type="gramEnd"/>
          </w:p>
          <w:p w:rsidR="00362B5F" w:rsidRDefault="00362B5F">
            <w:pPr>
              <w:pStyle w:val="ConsPlusNormal"/>
            </w:pPr>
            <w:r>
              <w:t xml:space="preserve">- </w:t>
            </w:r>
            <w:proofErr w:type="gramStart"/>
            <w:r>
              <w:t>действие</w:t>
            </w:r>
            <w:proofErr w:type="gramEnd"/>
            <w:r>
              <w:t xml:space="preserve"> которых отменяется или приостанавливается в связи с тем, что проектом бюджета Астраханской области на 2021 - 2023 годы не предусмотрены </w:t>
            </w:r>
            <w:r>
              <w:lastRenderedPageBreak/>
              <w:t>средства на их реализацию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lastRenderedPageBreak/>
              <w:t>Главные распорядители бюджетных средств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09.10.2020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lastRenderedPageBreak/>
              <w:t xml:space="preserve">75. Направление на заключение в Министерство </w:t>
            </w:r>
            <w:proofErr w:type="gramStart"/>
            <w:r>
              <w:t>финансов Российской Федерации основных параметров проекта бюджета Астраханской области</w:t>
            </w:r>
            <w:proofErr w:type="gramEnd"/>
            <w:r>
              <w:t xml:space="preserve"> на 2021 - 2023 годы (доходы по видам доходов; расходы по разделам, подразделам, видам расходов; дефицит или профицит, источники финансирования дефицита бюджета Астраханской области по видам источников, программа государственных заимствований и основные направления долговой политики Астраханской области на 2021 год и плановый период 2022 и 2023 годов) в соответствии с заключенным соглашением от 03.02.2020 N 01-01-06/06-74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12.10.2020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Российской Федерации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76. Согласованные министерством финансов Астраханской области проекты ведомственных целевых программ на 2021-2023 годы с учетом прогноза расходов на 2021-2023 годы на бумажном носителе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Главные распорядители бюджетных средств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13.10.2020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77. Основные характеристики проекта бюджета Астраханской области на 2021-2023 годы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23.10.2020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Правительство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78. Проект закона Астраханской области "О бюджете территориального фонда обязательного медицинского страхования Астраханской области на 2021 год и на плановый период 2022 и 2023 годов"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Территориальный фонд обязательного медицинского страхования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23.10.2020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79. Рассмотрение и подготовка заключений на представленные проекты ведомственных целевых программ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28.10.2020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Главные распорядители бюджетных средств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 xml:space="preserve">80. Формирование проекта бюджетной классификации в части, относящейся к бюджету </w:t>
            </w:r>
            <w:r>
              <w:lastRenderedPageBreak/>
              <w:t>Астраханской области и бюджету территориального фонда обязательного медицинского страхования Астраханской области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lastRenderedPageBreak/>
              <w:t>Министерство финансов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28.10.2020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</w:pP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lastRenderedPageBreak/>
              <w:t>82. Формирование сопоставительной таблицы кодов бюджетной классификации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01.11.2020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</w:pP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83. Формирование проекта закона Астраханской области "О бюджете Астраханской области на 2021 год и на плановый период 2022 и 2023 годов", документов, представляемых одновременно с проектом закона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области, полномочный представитель Губернатора Астраханской области в Думе Астраханской области и представительных органах муниципальных образований - министр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02.11.2020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Губернатор Астраханской области</w:t>
            </w:r>
          </w:p>
        </w:tc>
      </w:tr>
      <w:tr w:rsidR="00362B5F">
        <w:tc>
          <w:tcPr>
            <w:tcW w:w="3231" w:type="dxa"/>
          </w:tcPr>
          <w:p w:rsidR="00362B5F" w:rsidRDefault="00362B5F">
            <w:pPr>
              <w:pStyle w:val="ConsPlusNormal"/>
            </w:pPr>
            <w:r>
              <w:t>84. Представление проекта закона Астраханской области "О бюджете Астраханской области на 2021 год и на плановый период 2022 и 2023 годов" в Думу Астраханской области</w:t>
            </w:r>
          </w:p>
        </w:tc>
        <w:tc>
          <w:tcPr>
            <w:tcW w:w="2324" w:type="dxa"/>
          </w:tcPr>
          <w:p w:rsidR="00362B5F" w:rsidRDefault="00362B5F">
            <w:pPr>
              <w:pStyle w:val="ConsPlusNormal"/>
              <w:jc w:val="center"/>
            </w:pPr>
            <w:r>
              <w:t>Министерство финансов Астраханской области, полномочный представитель Губернатора Астраханской области в Думе Астраханской области и представительных органах муниципальных образований - министр Астраханской области</w:t>
            </w:r>
          </w:p>
        </w:tc>
        <w:tc>
          <w:tcPr>
            <w:tcW w:w="1757" w:type="dxa"/>
          </w:tcPr>
          <w:p w:rsidR="00362B5F" w:rsidRDefault="00362B5F">
            <w:pPr>
              <w:pStyle w:val="ConsPlusNormal"/>
              <w:jc w:val="center"/>
            </w:pPr>
            <w:r>
              <w:t>06.11.2020</w:t>
            </w:r>
          </w:p>
        </w:tc>
        <w:tc>
          <w:tcPr>
            <w:tcW w:w="1701" w:type="dxa"/>
          </w:tcPr>
          <w:p w:rsidR="00362B5F" w:rsidRDefault="00362B5F">
            <w:pPr>
              <w:pStyle w:val="ConsPlusNormal"/>
              <w:jc w:val="center"/>
            </w:pPr>
            <w:r>
              <w:t>Дума Астраханской области</w:t>
            </w:r>
          </w:p>
        </w:tc>
      </w:tr>
    </w:tbl>
    <w:p w:rsidR="00362B5F" w:rsidRDefault="00362B5F">
      <w:pPr>
        <w:pStyle w:val="ConsPlusNormal"/>
        <w:jc w:val="both"/>
      </w:pPr>
    </w:p>
    <w:p w:rsidR="00362B5F" w:rsidRDefault="00362B5F">
      <w:pPr>
        <w:pStyle w:val="ConsPlusNormal"/>
        <w:jc w:val="both"/>
      </w:pPr>
    </w:p>
    <w:p w:rsidR="00362B5F" w:rsidRDefault="00362B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24D5" w:rsidRDefault="005F24D5"/>
    <w:sectPr w:rsidR="005F24D5" w:rsidSect="00AE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5F"/>
    <w:rsid w:val="00362B5F"/>
    <w:rsid w:val="005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2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2B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2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2B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71ED993E72F8020B0E8396A81D606CFEC9770D24C27B8F7E0E14768A553F24560BB4A95DE9349D4ACC34C1077436A027F68E0DB591279CE3C8E1MA0CK" TargetMode="External"/><Relationship Id="rId13" Type="http://schemas.openxmlformats.org/officeDocument/2006/relationships/hyperlink" Target="consultantplus://offline/ref=D671ED993E72F8020B0E8396A81D606CFEC9770D24C27B8F7E0E14768A553F24560BB4A95DE9349D4ACC34C4077436A027F68E0DB591279CE3C8E1MA0CK" TargetMode="External"/><Relationship Id="rId18" Type="http://schemas.openxmlformats.org/officeDocument/2006/relationships/hyperlink" Target="consultantplus://offline/ref=D671ED993E72F8020B0E8396A81D606CFEC9770D24C27B8F7E0E14768A553F24560BB4A95DE9349D4ACC34C4077436A027F68E0DB591279CE3C8E1MA0CK" TargetMode="External"/><Relationship Id="rId26" Type="http://schemas.openxmlformats.org/officeDocument/2006/relationships/hyperlink" Target="consultantplus://offline/ref=D671ED993E72F8020B0E8396A81D606CFEC9770D24C27B8F7E0E14768A553F24560BB4A95DE9349D4ACF35CC077436A027F68E0DB591279CE3C8E1MA0C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671ED993E72F8020B0E8396A81D606CFEC9770D24C27B8F7E0E14768A553F24560BB4A95DE9349D4ACE30C7077436A027F68E0DB591279CE3C8E1MA0CK" TargetMode="External"/><Relationship Id="rId7" Type="http://schemas.openxmlformats.org/officeDocument/2006/relationships/hyperlink" Target="consultantplus://offline/ref=D671ED993E72F8020B0E8396A81D606CFEC9770D24C27B8F7E0E14768A553F24560BB4A95DE9349D4ACC34C4077436A027F68E0DB591279CE3C8E1MA0CK" TargetMode="External"/><Relationship Id="rId12" Type="http://schemas.openxmlformats.org/officeDocument/2006/relationships/hyperlink" Target="consultantplus://offline/ref=D671ED993E72F8020B0E8396A81D606CFEC9770D24C27B8F7E0E14768A553F24560BB4A95DE9349D4ACE35CD077436A027F68E0DB591279CE3C8E1MA0CK" TargetMode="External"/><Relationship Id="rId17" Type="http://schemas.openxmlformats.org/officeDocument/2006/relationships/hyperlink" Target="consultantplus://offline/ref=D671ED993E72F8020B0E8396A81D606CFEC9770D24C27B8F7E0E14768A553F24560BB4A95DE9349D4ACE31C1077436A027F68E0DB591279CE3C8E1MA0CK" TargetMode="External"/><Relationship Id="rId25" Type="http://schemas.openxmlformats.org/officeDocument/2006/relationships/hyperlink" Target="consultantplus://offline/ref=D671ED993E72F8020B0E8396A81D606CFEC9770D24C27B8F7E0E14768A553F24560BB4A95DE9349D4ACF35C4077436A027F68E0DB591279CE3C8E1MA0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671ED993E72F8020B0E8396A81D606CFEC9770D24C27B8F7E0E14768A553F24560BB4A95DE9349D4ACE36C0077436A027F68E0DB591279CE3C8E1MA0CK" TargetMode="External"/><Relationship Id="rId20" Type="http://schemas.openxmlformats.org/officeDocument/2006/relationships/hyperlink" Target="consultantplus://offline/ref=D671ED993E72F8020B0E8396A81D606CFEC9770D24C27B8F7E0E14768A553F24560BB4A95DE9349D4ACF33C7077436A027F68E0DB591279CE3C8E1MA0CK" TargetMode="External"/><Relationship Id="rId29" Type="http://schemas.openxmlformats.org/officeDocument/2006/relationships/hyperlink" Target="consultantplus://offline/ref=D671ED993E72F8020B0E8396A81D606CFEC9770D24C27B8F7E0E14768A553F24560BB4A95DE9349D4ACF33C7077436A027F68E0DB591279CE3C8E1MA0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71ED993E72F8020B0E8396A81D606CFEC9770D24C27B8F7E0E14768A553F24560BB4BB5DB1389F4AD235C0122267E6M703K" TargetMode="External"/><Relationship Id="rId11" Type="http://schemas.openxmlformats.org/officeDocument/2006/relationships/hyperlink" Target="consultantplus://offline/ref=D671ED993E72F8020B0E8396A81D606CFEC9770D24C27B8F7E0E14768A553F24560BB4A95DE9349D4ACE35C1077436A027F68E0DB591279CE3C8E1MA0CK" TargetMode="External"/><Relationship Id="rId24" Type="http://schemas.openxmlformats.org/officeDocument/2006/relationships/hyperlink" Target="consultantplus://offline/ref=D671ED993E72F8020B0E8396A81D606CFEC9770D24C27B8F7E0E14768A553F24560BB4A95DE9349D4ACE3DC5077436A027F68E0DB591279CE3C8E1MA0CK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671ED993E72F8020B0E8396A81D606CFEC9770D24C27B8F7E0E14768A553F24560BB4A95DE9349D4ACF33C7077436A027F68E0DB591279CE3C8E1MA0CK" TargetMode="External"/><Relationship Id="rId23" Type="http://schemas.openxmlformats.org/officeDocument/2006/relationships/hyperlink" Target="consultantplus://offline/ref=D671ED993E72F8020B0E8396A81D606CFEC9770D24C27B8F7E0E14768A553F24560BB4A95DE9349D4ACE32C3077436A027F68E0DB591279CE3C8E1MA0CK" TargetMode="External"/><Relationship Id="rId28" Type="http://schemas.openxmlformats.org/officeDocument/2006/relationships/hyperlink" Target="consultantplus://offline/ref=D671ED993E72F8020B0E8396A81D606CFEC9770D24C27B8F7E0E14768A553F24560BB4A95DE9349D4ACF30C2077436A027F68E0DB591279CE3C8E1MA0CK" TargetMode="External"/><Relationship Id="rId10" Type="http://schemas.openxmlformats.org/officeDocument/2006/relationships/hyperlink" Target="consultantplus://offline/ref=D671ED993E72F8020B0E8396A81D606CFEC9770D24C27B8F7E0E14768A553F24560BB4A95DE9349D4ACD3CC7077436A027F68E0DB591279CE3C8E1MA0CK" TargetMode="External"/><Relationship Id="rId19" Type="http://schemas.openxmlformats.org/officeDocument/2006/relationships/hyperlink" Target="consultantplus://offline/ref=D671ED993E72F8020B0E8396A81D606CFEC9770D24C27B8F7E0E14768A553F24560BB4A95DE9349D4ACE31CD077436A027F68E0DB591279CE3C8E1MA0CK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71ED993E72F8020B0E8396A81D606CFEC9770D24C27B8F7E0E14768A553F24560BB4A95DE9349D4ACC34CD077436A027F68E0DB591279CE3C8E1MA0CK" TargetMode="External"/><Relationship Id="rId14" Type="http://schemas.openxmlformats.org/officeDocument/2006/relationships/hyperlink" Target="consultantplus://offline/ref=D671ED993E72F8020B0E8396A81D606CFEC9770D24C27B8F7E0E14768A553F24560BB4A95DE9349D4ACE34C7077436A027F68E0DB591279CE3C8E1MA0CK" TargetMode="External"/><Relationship Id="rId22" Type="http://schemas.openxmlformats.org/officeDocument/2006/relationships/hyperlink" Target="consultantplus://offline/ref=D671ED993E72F8020B0E8396A81D606CFEC9770D24C27B8F7E0E14768A553F24560BB4A95DE9349D4ACE33CD077436A027F68E0DB591279CE3C8E1MA0CK" TargetMode="External"/><Relationship Id="rId27" Type="http://schemas.openxmlformats.org/officeDocument/2006/relationships/hyperlink" Target="consultantplus://offline/ref=D671ED993E72F8020B0E8396A81D606CFEC9770D24C27B8F7E0E14768A553F24560BB4A95DE9349D4ACF31CD077436A027F68E0DB591279CE3C8E1MA0CK" TargetMode="External"/><Relationship Id="rId30" Type="http://schemas.openxmlformats.org/officeDocument/2006/relationships/hyperlink" Target="consultantplus://offline/ref=D671ED993E72F8020B0E8396A81D606CFEC9770D25CA718E790E14768A553F24560BB4BB5DB1389F4AD235C0122267E6M70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2862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Надежда Николаевна</dc:creator>
  <cp:lastModifiedBy>Попова Надежда Николаевна</cp:lastModifiedBy>
  <cp:revision>1</cp:revision>
  <dcterms:created xsi:type="dcterms:W3CDTF">2021-04-20T10:52:00Z</dcterms:created>
  <dcterms:modified xsi:type="dcterms:W3CDTF">2021-04-20T10:55:00Z</dcterms:modified>
</cp:coreProperties>
</file>