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МИНИСТЕРСТВО ФИНАНСОВ АСТРАХАНСКОЙ ОБЛАСТИ</w:t>
      </w:r>
    </w:p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ПОСТАНОВЛЕНИЕ</w:t>
      </w:r>
    </w:p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от 16 января 2015 г. N 1-п</w:t>
      </w:r>
    </w:p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О ВНЕСЕНИИ ИЗМЕНЕНИЙ В ПЕРЕЧЕНЬ ГЛАВНЫХ АДМИНИСТРАТОРОВ</w:t>
      </w:r>
    </w:p>
    <w:p w:rsidR="00904F2C" w:rsidRPr="00904F2C" w:rsidRDefault="00904F2C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ДОХОДОВ БЮДЖЕТА АСТРАХАНСКОЙ ОБЛАСТИ</w:t>
      </w:r>
    </w:p>
    <w:p w:rsidR="00904F2C" w:rsidRPr="00904F2C" w:rsidRDefault="00904F2C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В соответствии с </w:t>
      </w:r>
      <w:hyperlink r:id="rId5" w:history="1">
        <w:r w:rsidRPr="00904F2C">
          <w:rPr>
            <w:rFonts w:ascii="Times New Roman" w:hAnsi="Times New Roman" w:cs="Times New Roman"/>
            <w:sz w:val="24"/>
          </w:rPr>
          <w:t>пунктом 2 статьи 20</w:t>
        </w:r>
      </w:hyperlink>
      <w:r w:rsidRPr="00904F2C">
        <w:rPr>
          <w:rFonts w:ascii="Times New Roman" w:hAnsi="Times New Roman" w:cs="Times New Roman"/>
          <w:sz w:val="24"/>
        </w:rPr>
        <w:t xml:space="preserve"> Бюджетного кодекса Российской Федерации министерство финансов Астраханской области постановляет: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1. Внести изменения в </w:t>
      </w:r>
      <w:hyperlink r:id="rId6" w:history="1">
        <w:r w:rsidRPr="00904F2C">
          <w:rPr>
            <w:rFonts w:ascii="Times New Roman" w:hAnsi="Times New Roman" w:cs="Times New Roman"/>
            <w:sz w:val="24"/>
          </w:rPr>
          <w:t>перечень</w:t>
        </w:r>
      </w:hyperlink>
      <w:r w:rsidRPr="00904F2C">
        <w:rPr>
          <w:rFonts w:ascii="Times New Roman" w:hAnsi="Times New Roman" w:cs="Times New Roman"/>
          <w:sz w:val="24"/>
        </w:rPr>
        <w:t xml:space="preserve"> главных администраторов доходов бюджета Астраханской области, утвержденный приложением N 3 к Закону Астраханской области от 15.12.2014 N 81/2014-ОЗ "О бюджете Астраханской области на 2015 год и на плановый период 2016 и 2017 годов", дополнив </w:t>
      </w:r>
      <w:hyperlink r:id="rId7" w:history="1">
        <w:r w:rsidRPr="00904F2C">
          <w:rPr>
            <w:rFonts w:ascii="Times New Roman" w:hAnsi="Times New Roman" w:cs="Times New Roman"/>
            <w:sz w:val="24"/>
          </w:rPr>
          <w:t>перечень</w:t>
        </w:r>
      </w:hyperlink>
      <w:r w:rsidRPr="00904F2C">
        <w:rPr>
          <w:rFonts w:ascii="Times New Roman" w:hAnsi="Times New Roman" w:cs="Times New Roman"/>
          <w:sz w:val="24"/>
        </w:rPr>
        <w:t xml:space="preserve"> главных администраторов доходов бюджета Астраханской области строками следующего содержания:</w:t>
      </w:r>
    </w:p>
    <w:p w:rsidR="00904F2C" w:rsidRPr="00904F2C" w:rsidRDefault="00904F2C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049"/>
        <w:gridCol w:w="5880"/>
      </w:tblGrid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003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1 16 33020 02 0000 140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806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1 16 33020 02 0000 140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2 02 02051 02 0000 151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Субсидии бюджетам субъектов Российской Федерации на реализацию федеральных целевых программ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2 02 02077 02 0000 151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Субсидии бюджетам субъектов Российской Федерации на </w:t>
            </w:r>
            <w:proofErr w:type="spellStart"/>
            <w:r w:rsidRPr="00904F2C">
              <w:rPr>
                <w:rFonts w:ascii="Times New Roman" w:hAnsi="Times New Roman" w:cs="Times New Roman"/>
                <w:sz w:val="24"/>
              </w:rPr>
              <w:t>софинансирование</w:t>
            </w:r>
            <w:proofErr w:type="spellEnd"/>
            <w:r w:rsidRPr="00904F2C">
              <w:rPr>
                <w:rFonts w:ascii="Times New Roman" w:hAnsi="Times New Roman" w:cs="Times New Roman"/>
                <w:sz w:val="24"/>
              </w:rPr>
              <w:t xml:space="preserve"> капитальных вложений в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объекты государственной (муниципальной) собственности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2 07 02000 02 0000 180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Прочие безвозмездные поступления в бюджеты субъектов Российской Федерации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2 18 02010 02 0004 180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бюджетными учреждениями остатков субсидий прошлых лет (федеральные средства)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2 18 02010 02 0005 180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бюджетными учреждениями остатков субсидий прошлых лет (средства бюджета Астраханской области)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2 18 02010 02 0006 180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бюджетными учреждениями остатков субсидий прошлых лет (средства внебюджетных фондов)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2 18 02000 02 0000 151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бюджетами бюджетной системы Российской Федерации и иных межбюджетных трансфертов, имеющих целевое назначение, прошлых лет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2 18 02030 02 0000 151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2 18 02030 02 0004 151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Доходы бюджетов субъектов Российской Федерации от возврата остатков субсидий, субвенций и иных межбюджетных трансфертов, имеющих целевое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назначение, прошлых лет из бюджетов городских округов (федеральные средства)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2 18 02030 02 0005 151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 (средства бюджета Астраханской области)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2 18 02030 02 0006 151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 (средства внебюджетных фондов)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2 18 02040 02 0004 151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 (федеральные средства)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2 18 02040 02 0005 151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 (средства бюджета Астраханской области)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2 18 02040 02 0006 151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Доходы бюджетов субъектов Российской Федерации от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возврата остатков субсидий, субвенций и иных межбюджетных трансфертов, имеющих целевое назначение, прошлых лет из бюджетов муниципальных районов (средства внебюджетных фондов)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014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2 19 02000 02 0000 151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815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1 11 05022 02 0029 120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Федерации), (плата за сервитут по земельным участкам, находящимся в собственности субъектов Российской Федерации)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1 08 07262 01 1000 110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1 15 07020 01 1000 140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 xml:space="preserve">Сборы, вносимые заказчиками документации, подлежащей государственной экологической экспертизе, организация и проведение которой осуществляется органами государственной власти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субъектов Российской Федерации, рассчитанные в соответствии со сметой расходов на проведение государственной экологической экспертизы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018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1 16 90040 04 0000 140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018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1 16 90050 05 0000 140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865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1 08 07340 01 0000 110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865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1 08 07340 01 1000 110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выдачу свидетельства о государственной аккредитации региональной спортивной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865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1 08 07340 01 4000 110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выдачу свидетельства о государственной аккредитации региональной спортивной федерации (прочие поступления)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1 08 07082 01 0000 110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Российской Федерации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1 08 07380 01 0000 110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1 08 07380 01 1000 110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1 08 07380 01 4000 110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 (прочие поступления)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1 08 07390 01 0000 110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904F2C">
              <w:rPr>
                <w:rFonts w:ascii="Times New Roman" w:hAnsi="Times New Roman" w:cs="Times New Roman"/>
                <w:sz w:val="24"/>
              </w:rPr>
              <w:t>апостиля</w:t>
            </w:r>
            <w:proofErr w:type="spellEnd"/>
            <w:r w:rsidRPr="00904F2C">
              <w:rPr>
                <w:rFonts w:ascii="Times New Roman" w:hAnsi="Times New Roman" w:cs="Times New Roman"/>
                <w:sz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образования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1 08 07390 01 1000 110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904F2C">
              <w:rPr>
                <w:rFonts w:ascii="Times New Roman" w:hAnsi="Times New Roman" w:cs="Times New Roman"/>
                <w:sz w:val="24"/>
              </w:rPr>
              <w:t>апостиля</w:t>
            </w:r>
            <w:proofErr w:type="spellEnd"/>
            <w:r w:rsidRPr="00904F2C">
              <w:rPr>
                <w:rFonts w:ascii="Times New Roman" w:hAnsi="Times New Roman" w:cs="Times New Roman"/>
                <w:sz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876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1 08 07390 01 4000 110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Государственная пошлина за действия органов исполнительной власти субъектов Российской Федерации по проставлению </w:t>
            </w:r>
            <w:proofErr w:type="spellStart"/>
            <w:r w:rsidRPr="00904F2C">
              <w:rPr>
                <w:rFonts w:ascii="Times New Roman" w:hAnsi="Times New Roman" w:cs="Times New Roman"/>
                <w:sz w:val="24"/>
              </w:rPr>
              <w:t>апостиля</w:t>
            </w:r>
            <w:proofErr w:type="spellEnd"/>
            <w:r w:rsidRPr="00904F2C">
              <w:rPr>
                <w:rFonts w:ascii="Times New Roman" w:hAnsi="Times New Roman" w:cs="Times New Roman"/>
                <w:sz w:val="24"/>
              </w:rPr>
              <w:t xml:space="preserve">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 (прочие поступления)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885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2 18 02000 02 0000 151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885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2 18 02030 02 0006 151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 (средства внебюджетных фондов)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885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 xml:space="preserve">Доходы бюджетов субъектов Российской Федерации от возврата остатков субсидий, субвенций и иных 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885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2 18 02040 02 0004 151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 (федеральные средства)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885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2 18 02040 02 0005 151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 (средства бюджета Астраханской области)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2 02 02102 02 0000 151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Субсидии бюджетам субъектов Российской Федерации на закупку автотранспортных средств и коммунальной техники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2 02 02219 02 0000 151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Субсидии бюджетам субъектов Российской Федерации на закупку автобусов и техники для жилищно-коммунального хозяйства, работающих на газомоторном топливе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2 02 04033 02 0000 151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субъектов Российской Федерации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2 03 02030 02 0000 180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</w:t>
            </w: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коммунального хозяйства на обеспечение мероприятий по капитальному ремонту многоквартирных домов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lastRenderedPageBreak/>
              <w:t>133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2 03 02080 02 0000 180</w:t>
            </w:r>
          </w:p>
        </w:tc>
        <w:tc>
          <w:tcPr>
            <w:tcW w:w="5880" w:type="dxa"/>
            <w:vAlign w:val="center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202 04076 02 0000 151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2 02 04080 02 0000 151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4F2C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субъектов Российской Федерации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  <w:proofErr w:type="gramEnd"/>
          </w:p>
        </w:tc>
      </w:tr>
      <w:tr w:rsidR="00904F2C" w:rsidRPr="00904F2C">
        <w:tc>
          <w:tcPr>
            <w:tcW w:w="851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3049" w:type="dxa"/>
            <w:vAlign w:val="center"/>
          </w:tcPr>
          <w:p w:rsidR="00904F2C" w:rsidRPr="00904F2C" w:rsidRDefault="00904F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2 02 04081 02 0000 151</w:t>
            </w:r>
          </w:p>
        </w:tc>
        <w:tc>
          <w:tcPr>
            <w:tcW w:w="5880" w:type="dxa"/>
          </w:tcPr>
          <w:p w:rsidR="00904F2C" w:rsidRPr="00904F2C" w:rsidRDefault="00904F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04F2C">
              <w:rPr>
                <w:rFonts w:ascii="Times New Roman" w:hAnsi="Times New Roman" w:cs="Times New Roman"/>
                <w:sz w:val="24"/>
              </w:rPr>
              <w:t>Межбюджетные трансферты, передаваемые бюджетам субъектов Российской Федерации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</w:tbl>
    <w:p w:rsidR="00904F2C" w:rsidRPr="00904F2C" w:rsidRDefault="00904F2C">
      <w:pPr>
        <w:rPr>
          <w:rFonts w:ascii="Times New Roman" w:hAnsi="Times New Roman" w:cs="Times New Roman"/>
          <w:sz w:val="24"/>
        </w:rPr>
        <w:sectPr w:rsidR="00904F2C" w:rsidRPr="00904F2C" w:rsidSect="00C0631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2. Признать утратившими силу Постановления министерства финансов Астраханской области: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20.12.2013 </w:t>
      </w:r>
      <w:hyperlink r:id="rId8" w:history="1">
        <w:r w:rsidRPr="00904F2C">
          <w:rPr>
            <w:rFonts w:ascii="Times New Roman" w:hAnsi="Times New Roman" w:cs="Times New Roman"/>
            <w:sz w:val="24"/>
          </w:rPr>
          <w:t>N 44-п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перечень главных администраторов доходов бюджета Астраханской области";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21.01.2014 </w:t>
      </w:r>
      <w:hyperlink r:id="rId9" w:history="1">
        <w:r w:rsidRPr="00904F2C">
          <w:rPr>
            <w:rFonts w:ascii="Times New Roman" w:hAnsi="Times New Roman" w:cs="Times New Roman"/>
            <w:sz w:val="24"/>
          </w:rPr>
          <w:t>N 4-п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14.02.2014 </w:t>
      </w:r>
      <w:hyperlink r:id="rId10" w:history="1">
        <w:r w:rsidRPr="00904F2C">
          <w:rPr>
            <w:rFonts w:ascii="Times New Roman" w:hAnsi="Times New Roman" w:cs="Times New Roman"/>
            <w:sz w:val="24"/>
          </w:rPr>
          <w:t>N 7-п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02.04.2014 </w:t>
      </w:r>
      <w:hyperlink r:id="rId11" w:history="1">
        <w:r w:rsidRPr="00904F2C">
          <w:rPr>
            <w:rFonts w:ascii="Times New Roman" w:hAnsi="Times New Roman" w:cs="Times New Roman"/>
            <w:sz w:val="24"/>
          </w:rPr>
          <w:t>N 18-п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08.04.2014 </w:t>
      </w:r>
      <w:hyperlink r:id="rId12" w:history="1">
        <w:r w:rsidRPr="00904F2C">
          <w:rPr>
            <w:rFonts w:ascii="Times New Roman" w:hAnsi="Times New Roman" w:cs="Times New Roman"/>
            <w:sz w:val="24"/>
          </w:rPr>
          <w:t>N 19-п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17.06.2014 </w:t>
      </w:r>
      <w:hyperlink r:id="rId13" w:history="1">
        <w:r w:rsidRPr="00904F2C">
          <w:rPr>
            <w:rFonts w:ascii="Times New Roman" w:hAnsi="Times New Roman" w:cs="Times New Roman"/>
            <w:sz w:val="24"/>
          </w:rPr>
          <w:t>N 30-п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09.07.2014 </w:t>
      </w:r>
      <w:hyperlink r:id="rId14" w:history="1">
        <w:r w:rsidRPr="00904F2C">
          <w:rPr>
            <w:rFonts w:ascii="Times New Roman" w:hAnsi="Times New Roman" w:cs="Times New Roman"/>
            <w:sz w:val="24"/>
          </w:rPr>
          <w:t>N 34-п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12.08.2014 </w:t>
      </w:r>
      <w:hyperlink r:id="rId15" w:history="1">
        <w:r w:rsidRPr="00904F2C">
          <w:rPr>
            <w:rFonts w:ascii="Times New Roman" w:hAnsi="Times New Roman" w:cs="Times New Roman"/>
            <w:sz w:val="24"/>
          </w:rPr>
          <w:t>N 39-п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15.09.2014 </w:t>
      </w:r>
      <w:hyperlink r:id="rId16" w:history="1">
        <w:r w:rsidRPr="00904F2C">
          <w:rPr>
            <w:rFonts w:ascii="Times New Roman" w:hAnsi="Times New Roman" w:cs="Times New Roman"/>
            <w:sz w:val="24"/>
          </w:rPr>
          <w:t>N 43-п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10.10.2014 </w:t>
      </w:r>
      <w:hyperlink r:id="rId17" w:history="1">
        <w:r w:rsidRPr="00904F2C">
          <w:rPr>
            <w:rFonts w:ascii="Times New Roman" w:hAnsi="Times New Roman" w:cs="Times New Roman"/>
            <w:sz w:val="24"/>
          </w:rPr>
          <w:t>N 47-п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30.10.2014 </w:t>
      </w:r>
      <w:hyperlink r:id="rId18" w:history="1">
        <w:r w:rsidRPr="00904F2C">
          <w:rPr>
            <w:rFonts w:ascii="Times New Roman" w:hAnsi="Times New Roman" w:cs="Times New Roman"/>
            <w:sz w:val="24"/>
          </w:rPr>
          <w:t>N 51-п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25.11.2014 </w:t>
      </w:r>
      <w:hyperlink r:id="rId19" w:history="1">
        <w:r w:rsidRPr="00904F2C">
          <w:rPr>
            <w:rFonts w:ascii="Times New Roman" w:hAnsi="Times New Roman" w:cs="Times New Roman"/>
            <w:sz w:val="24"/>
          </w:rPr>
          <w:t>N 54-п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 xml:space="preserve">- от 08.12.2014 </w:t>
      </w:r>
      <w:hyperlink r:id="rId20" w:history="1">
        <w:r w:rsidRPr="00904F2C">
          <w:rPr>
            <w:rFonts w:ascii="Times New Roman" w:hAnsi="Times New Roman" w:cs="Times New Roman"/>
            <w:sz w:val="24"/>
          </w:rPr>
          <w:t>N 56-п</w:t>
        </w:r>
      </w:hyperlink>
      <w:r w:rsidRPr="00904F2C">
        <w:rPr>
          <w:rFonts w:ascii="Times New Roman" w:hAnsi="Times New Roman" w:cs="Times New Roman"/>
          <w:sz w:val="24"/>
        </w:rPr>
        <w:t xml:space="preserve"> "О внесении изменений в постановление министерства финансов Астраханской области от 20.12.2013 N 44-п".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3. Отделу нормативно-правового обеспечения (</w:t>
      </w:r>
      <w:proofErr w:type="spellStart"/>
      <w:r w:rsidRPr="00904F2C">
        <w:rPr>
          <w:rFonts w:ascii="Times New Roman" w:hAnsi="Times New Roman" w:cs="Times New Roman"/>
          <w:sz w:val="24"/>
        </w:rPr>
        <w:t>Губернаторова</w:t>
      </w:r>
      <w:proofErr w:type="spellEnd"/>
      <w:r w:rsidRPr="00904F2C">
        <w:rPr>
          <w:rFonts w:ascii="Times New Roman" w:hAnsi="Times New Roman" w:cs="Times New Roman"/>
          <w:sz w:val="24"/>
        </w:rPr>
        <w:t xml:space="preserve"> О.Ю.) направить настоящее Постановление: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в двухдневный срок со дня принятия в агентство связи и массовых коммуникаций Астраханской области (Зайцева М.А.) для официального опубликования;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в семидневный срок со дня принятия поставщикам справочно-правовых систем "</w:t>
      </w:r>
      <w:proofErr w:type="spellStart"/>
      <w:r w:rsidRPr="00904F2C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904F2C">
        <w:rPr>
          <w:rFonts w:ascii="Times New Roman" w:hAnsi="Times New Roman" w:cs="Times New Roman"/>
          <w:sz w:val="24"/>
        </w:rPr>
        <w:t>" ООО "АИЦ "</w:t>
      </w:r>
      <w:proofErr w:type="spellStart"/>
      <w:r w:rsidRPr="00904F2C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904F2C">
        <w:rPr>
          <w:rFonts w:ascii="Times New Roman" w:hAnsi="Times New Roman" w:cs="Times New Roman"/>
          <w:sz w:val="24"/>
        </w:rPr>
        <w:t>" и "Гарант" ЗАО НПП "Астрахань-Гарант-Сервис" для включения в электронную базу данных;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в семидневный срок со дня принятия в управление Министерства юстиции Российской Федерации по Астраханской области и прокуратуру Астраханской области.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4. Настоящее Постановление вступает в силу с момента подписания и распространяется на правоотношения, возникшие с 01.01.2015.</w:t>
      </w:r>
    </w:p>
    <w:p w:rsidR="00904F2C" w:rsidRPr="00904F2C" w:rsidRDefault="00904F2C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904F2C" w:rsidRPr="00904F2C" w:rsidRDefault="00904F2C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Заместитель председателя Правительства</w:t>
      </w:r>
    </w:p>
    <w:p w:rsidR="00904F2C" w:rsidRPr="00904F2C" w:rsidRDefault="00904F2C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Астраханской области - министр финансов</w:t>
      </w:r>
    </w:p>
    <w:p w:rsidR="00904F2C" w:rsidRPr="00904F2C" w:rsidRDefault="00904F2C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Астраханской области</w:t>
      </w:r>
    </w:p>
    <w:p w:rsidR="00904F2C" w:rsidRPr="00904F2C" w:rsidRDefault="00904F2C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904F2C">
        <w:rPr>
          <w:rFonts w:ascii="Times New Roman" w:hAnsi="Times New Roman" w:cs="Times New Roman"/>
          <w:sz w:val="24"/>
        </w:rPr>
        <w:t>В.А.ШВЕДОВ</w:t>
      </w: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904F2C" w:rsidRPr="00904F2C" w:rsidRDefault="00904F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AB1B19" w:rsidRPr="00904F2C" w:rsidRDefault="00AB1B19"/>
    <w:sectPr w:rsidR="00AB1B19" w:rsidRPr="00904F2C" w:rsidSect="005A287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2C"/>
    <w:rsid w:val="00904F2C"/>
    <w:rsid w:val="00AB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4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4F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4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04F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20CF968BC788E0AFE3F0FA027B031736080B380668C0C919519F0687B602DEJ7J2J" TargetMode="External"/><Relationship Id="rId13" Type="http://schemas.openxmlformats.org/officeDocument/2006/relationships/hyperlink" Target="consultantplus://offline/ref=8920CF968BC788E0AFE3F0FA027B031736080B38066AC2CC1D519F0687B602DEJ7J2J" TargetMode="External"/><Relationship Id="rId18" Type="http://schemas.openxmlformats.org/officeDocument/2006/relationships/hyperlink" Target="consultantplus://offline/ref=8920CF968BC788E0AFE3F0FA027B031736080B38066BC6CE1C519F0687B602DEJ7J2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920CF968BC788E0AFE3F0FA027B031736080B380668C1CC15519F0687B602DE724ED85A7157D6BA64B6F6JAJAJ" TargetMode="External"/><Relationship Id="rId12" Type="http://schemas.openxmlformats.org/officeDocument/2006/relationships/hyperlink" Target="consultantplus://offline/ref=8920CF968BC788E0AFE3F0FA027B031736080B38066DC3CF1A519F0687B602DEJ7J2J" TargetMode="External"/><Relationship Id="rId17" Type="http://schemas.openxmlformats.org/officeDocument/2006/relationships/hyperlink" Target="consultantplus://offline/ref=8920CF968BC788E0AFE3F0FA027B031736080B38066BC3C91B519F0687B602DEJ7J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20CF968BC788E0AFE3F0FA027B031736080B38066ACAC51E519F0687B602DEJ7J2J" TargetMode="External"/><Relationship Id="rId20" Type="http://schemas.openxmlformats.org/officeDocument/2006/relationships/hyperlink" Target="consultantplus://offline/ref=8920CF968BC788E0AFE3F0FA027B031736080B380668C3CB1D519F0687B602DEJ7J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20CF968BC788E0AFE3F0FA027B031736080B380668C1CC15519F0687B602DE724ED85A7157D6BA64B6F6JAJAJ" TargetMode="External"/><Relationship Id="rId11" Type="http://schemas.openxmlformats.org/officeDocument/2006/relationships/hyperlink" Target="consultantplus://offline/ref=8920CF968BC788E0AFE3F0FA027B031736080B38066CC5CA1E519F0687B602DEJ7J2J" TargetMode="External"/><Relationship Id="rId5" Type="http://schemas.openxmlformats.org/officeDocument/2006/relationships/hyperlink" Target="consultantplus://offline/ref=8920CF968BC788E0AFE3EEF714175E1835045635016CC99A410EC45BD0BF08893501811A355DJDJ7J" TargetMode="External"/><Relationship Id="rId15" Type="http://schemas.openxmlformats.org/officeDocument/2006/relationships/hyperlink" Target="consultantplus://offline/ref=8920CF968BC788E0AFE3F0FA027B031736080B38066AC6C518519F0687B602DEJ7J2J" TargetMode="External"/><Relationship Id="rId10" Type="http://schemas.openxmlformats.org/officeDocument/2006/relationships/hyperlink" Target="consultantplus://offline/ref=8920CF968BC788E0AFE3F0FA027B031736080B38066CC3CB1B519F0687B602DEJ7J2J" TargetMode="External"/><Relationship Id="rId19" Type="http://schemas.openxmlformats.org/officeDocument/2006/relationships/hyperlink" Target="consultantplus://offline/ref=8920CF968BC788E0AFE3F0FA027B031736080B38066BCACD1D519F0687B602DEJ7J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20CF968BC788E0AFE3F0FA027B031736080B38066FCBC41E519F0687B602DEJ7J2J" TargetMode="External"/><Relationship Id="rId14" Type="http://schemas.openxmlformats.org/officeDocument/2006/relationships/hyperlink" Target="consultantplus://offline/ref=8920CF968BC788E0AFE3F0FA027B031736080B38066AC3CB1F519F0687B602DEJ7J2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Лыцева Антонина Александровна</dc:creator>
  <cp:keywords/>
  <dc:description/>
  <cp:lastModifiedBy>Лыцева Антонина Александровна</cp:lastModifiedBy>
  <cp:revision>1</cp:revision>
  <dcterms:created xsi:type="dcterms:W3CDTF">2016-04-04T09:09:00Z</dcterms:created>
  <dcterms:modified xsi:type="dcterms:W3CDTF">2016-04-04T09:10:00Z</dcterms:modified>
</cp:coreProperties>
</file>