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FD" w:rsidRPr="001E3EFD" w:rsidRDefault="001E3EF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</w:p>
    <w:p w:rsidR="001E3EFD" w:rsidRPr="001E3EFD" w:rsidRDefault="001E3E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от 18 ноября 2019 г. № 448-П</w:t>
      </w:r>
    </w:p>
    <w:p w:rsidR="001E3EFD" w:rsidRPr="001E3EFD" w:rsidRDefault="001E3EF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 СОГЛАШЕНИЯХ ПО СОЦИАЛЬНО-ЭКОНОМИЧЕСКОМУ РАЗВИТИЮ</w:t>
      </w: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И ОЗДОРОВЛЕНИЮ МУНИЦИПАЛЬНЫХ ФИНАНСОВ МУНИЦИПАЛЬНЫХ</w:t>
      </w: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РАЙОНОВ (ГОРОДСКИХ ОКРУГОВ) АСТРАХАНСКОЙ ОБЛАСТИ</w:t>
      </w:r>
    </w:p>
    <w:p w:rsidR="001E3EFD" w:rsidRPr="001E3EFD" w:rsidRDefault="001E3EFD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E3EFD">
          <w:rPr>
            <w:rFonts w:ascii="Times New Roman" w:hAnsi="Times New Roman" w:cs="Times New Roman"/>
            <w:sz w:val="28"/>
            <w:szCs w:val="28"/>
          </w:rPr>
          <w:t>статьей 138</w:t>
        </w:r>
      </w:hyperlink>
      <w:r w:rsidRPr="001E3E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Правительство Астраханской области постановляет: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1. Установить, что соглашение по социально-экономическому развитию и оздоровлению муниципальных финансов муниципальных районов (городских округов) Астраханской области (далее - соглашение) заключается между министерством финансов Астраханской области и главой местной администрации (руководителем исполнительно-распорядительного органа) муниципального образования Астраханской области, получающего в очередном финансовом году дотацию на выравнивание бюджетной обеспеченности муниципальных районов (городских округов) из бюджета Астраханской области (далее - глава администрации муниципального образования), в следующем порядке: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министерство финансов Астраханской области (далее - министерство) формирует проект соглашения, типовая форма которого утверждается правовым актом министерства, и направляет его для подписания главе администрации муниципального образования до 10 декабря текущего финансового года;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подписанное соглашение представляется в министерство до 25 декабря текущего финансового года;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соглашение подписывается министерством не позднее 30 декабря текущего финансового года.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2. Соглашение не заключается в случае направления главой администрации муниципального образования до 20 декабря текущего финансового года в министерство официального отказа от получения дотации на выравнивание бюджетной обеспеченности муниципальных районов (городских округов) из бюджета Астраханской области (далее - дотация) в очередном финансовом году.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3. Соглашение предусматривает: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района (городского округа) </w:t>
      </w:r>
      <w:r w:rsidRPr="001E3EFD">
        <w:rPr>
          <w:rFonts w:ascii="Times New Roman" w:hAnsi="Times New Roman" w:cs="Times New Roman"/>
          <w:sz w:val="28"/>
          <w:szCs w:val="28"/>
        </w:rPr>
        <w:lastRenderedPageBreak/>
        <w:t xml:space="preserve">Астраханской области, получающего дотацию в очередном финансовом году (далее - муниципальное образование), установленные </w:t>
      </w:r>
      <w:hyperlink w:anchor="P42" w:history="1">
        <w:r w:rsidRPr="001E3EF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1E3EFD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 Астраханской области, получающего в очередном финансовом году дотацию на выравнивание бюджетной обеспеченности муниципальных районов (городских округов) из бюджета Астраханской области, согласно приложению к настоящему Постановлению (далее - перечень), а также обязательства по направлению в министерство ежеквартально, до 20-го числа месяца, следующего за отчетным кварталом очередного финансового года, отчета об исполнении муниципальным образованием обязательств, предусмотренных перечнем;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обязательства министерства по осуществлению ежеквартального мониторинга исполнения муниципальными образованиями обязательств, предусмотренных перечнем, а также обязательства по рассмотрению до 1 сентября очередного финансового года представленного муниципальным образованием плана по устранению неэффективных налоговых расходов, предусмотренного абзацем третьим пункта 1 перечня;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освобождение муниципального образования от ответственности за неисполнение или ненадлежащее исполнение обязательств, предусмотренных соглашением, в случаях: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прекращения полномочий главы администрации муниципального образования, подписавшего соглашение, и назначения (избрания) другого лица в очередном финансовом году главой администрации муниципального образования или исполняющим обязанности главы администрации муниципального образования;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возникновения в очередном финансовом году обстоятельств непреодолимой силы, то есть чрезвычайных и непредотвратимых при данных условиях обстоятельств, препятствующих выполнению муниципальным образованием своих обязательств.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4. Установить в качестве меры ответственности за невыполнение муниципальным образованием обязательств, предусмотренных перечнем, сокращение муниципальному образованию объема дотации в году, следующем за годом предоставления дотации, путем внесения изменений в распределение указанных дотаций, утвержденное законом Астраханской области о бюджете Астраханской области, в размере 1 процента объема дотации, но не более 1 процента налоговых и неналоговых доходов бюджета муниципального образования по данным годового отчета об исполнении бюджета муниципального образования за соответствующий финансовый год.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5. В случае непредставления в министерство до 25 декабря текущего финансового года главой администрации муниципального образования подписанного соглашения размер дотации сокращается на 10 процентов объема дотации, предусмотренной в очередном финансовом году.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lastRenderedPageBreak/>
        <w:t>6. Постановление вступает в силу со дня его официального опубликования.</w:t>
      </w: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</w:p>
    <w:p w:rsidR="001E3EFD" w:rsidRPr="001E3EFD" w:rsidRDefault="001E3E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И.Ю.БАБУШКИН</w:t>
      </w: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Приложение</w:t>
      </w:r>
    </w:p>
    <w:p w:rsidR="001E3EFD" w:rsidRPr="001E3EFD" w:rsidRDefault="001E3E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E3EFD" w:rsidRPr="001E3EFD" w:rsidRDefault="001E3E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E3EFD" w:rsidRPr="001E3EFD" w:rsidRDefault="001E3E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1E3EFD" w:rsidRPr="001E3EFD" w:rsidRDefault="001E3EF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от 18 ноября 2019 г. № 448-П</w:t>
      </w: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1E3EFD">
        <w:rPr>
          <w:rFonts w:ascii="Times New Roman" w:hAnsi="Times New Roman" w:cs="Times New Roman"/>
          <w:sz w:val="28"/>
          <w:szCs w:val="28"/>
        </w:rPr>
        <w:t>ПЕРЕЧЕНЬ</w:t>
      </w: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ОБЯЗАТЕЛЬСТВ МУНИЦИПАЛЬНОГО ОБРАЗОВАНИЯ АСТРАХАНСКОЙ</w:t>
      </w: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ОБЛАСТИ, ПОЛУЧАЮЩЕГО В ОЧЕРЕДНОМ ФИНАНСОВОМ ГОДУ ДОТАЦИЮ</w:t>
      </w: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 МУНИЦИПАЛЬНЫХ</w:t>
      </w:r>
    </w:p>
    <w:p w:rsidR="001E3EFD" w:rsidRPr="001E3EFD" w:rsidRDefault="001E3E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РАЙОНОВ (ГОРОДСКИХ ОКРУГОВ) ИЗ БЮДЖЕТА АСТРАХАНСКОЙ ОБЛАСТИ</w:t>
      </w:r>
    </w:p>
    <w:p w:rsidR="001E3EFD" w:rsidRPr="001E3EFD" w:rsidRDefault="001E3EFD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1. Обязательства по осуществлению мер, направленных на снижение уровня </w:t>
      </w:r>
      <w:proofErr w:type="spellStart"/>
      <w:r w:rsidRPr="001E3EFD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Pr="001E3E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Астраханской области (далее - муниципальное образование) и увеличение налоговых и неналоговых доходов консолидированного бюджета муниципального образования, предусматривающие: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проведение оценки налоговых расходов городских и сельских поселений, городских округов Астраханской области по итогам отчетного финансового года и представление до 1 августа очередного финансового года в министерство финансов Астраханской области (далее - министерство) ее результатов;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разработку и представление в министерство до 1 августа очередного финансового года плана по устранению неэффективных налоговых расходов с учетом результатов проведенной оценки эффективности налоговых расходов и согласование его с министерством до 1 сентября очередного финансового года;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обеспечение темпа роста налоговых и неналоговых доходов консолидированного бюджета муниципального образования (без учета налоговых доходов по дополнительным нормативам отчислений) по итогам исполнения консолидированного бюджета муниципального образования за очередной финансовый год по сравнению с уровнем исполнения текущего финансового года (в процентах) в сопоставимых условиях;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1E3EFD">
        <w:rPr>
          <w:rFonts w:ascii="Times New Roman" w:hAnsi="Times New Roman" w:cs="Times New Roman"/>
          <w:sz w:val="28"/>
          <w:szCs w:val="28"/>
        </w:rPr>
        <w:t xml:space="preserve">направление в Правительство Астраханской области на заключение документов и материалов в </w:t>
      </w:r>
      <w:hyperlink r:id="rId6" w:history="1">
        <w:r w:rsidRPr="001E3EF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E3EFD">
        <w:rPr>
          <w:rFonts w:ascii="Times New Roman" w:hAnsi="Times New Roman" w:cs="Times New Roman"/>
          <w:sz w:val="28"/>
          <w:szCs w:val="28"/>
        </w:rPr>
        <w:t>, установленном Постановлением Правительства Астраханской области от 04.02.2008 № 29-П "Об утверждении Порядка представления в Правительство Астраханской области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 период)".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2. Обязательства по осуществлению мер, направленных на бюджетную консолидацию, предусматривающие: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сохранение в очередном финансовом году достигнутых муниципальным образованием целевых показателей повышения оплаты труда работников бюджетной сферы в соответствии с указами Президента Российской Федерации;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утверждение в течение трех месяцев со дня подписания соглашения по социально-экономическому развитию и оздоровлению муниципальных финансов муниципальных районов (городских округов) Астраханской области (далее - соглашение) плана мероприятий по оздоровлению муниципальных финансов (далее - план) на очередной финансовый год и плановый период, включающего мероприятия, направленные на развитие доходного потенциала, принятие основных направлений долговой политики муниципального образования на очередной финансовый год и плановый период (очередной финансовый год), а также мероприятия по оптимизации расходов на содержание бюджетной сети и расходов на муниципальное управление Астраханской области, в том числе запрет на увеличение численности муниципальных служащих, и обеспечение реализации в очередном финансовом году мероприятий по оздоровлению муниципальных финансов, предусмотренных планом на очередной финансовый год.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3. Обязательства по соблюдению требования бюджетного законодательства Российской Федерации, предусматривающие в том числе: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предельным значениям дефицита местного бюджета, установленных </w:t>
      </w:r>
      <w:hyperlink r:id="rId7" w:history="1">
        <w:r w:rsidRPr="001E3EFD">
          <w:rPr>
            <w:rFonts w:ascii="Times New Roman" w:hAnsi="Times New Roman" w:cs="Times New Roman"/>
            <w:sz w:val="28"/>
            <w:szCs w:val="28"/>
          </w:rPr>
          <w:t>пунктом 3 статьи 92.1</w:t>
        </w:r>
      </w:hyperlink>
      <w:r w:rsidRPr="001E3E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соблюдение требования к предельному объему муниципальных заимствований, установленного </w:t>
      </w:r>
      <w:hyperlink r:id="rId8" w:history="1">
        <w:r w:rsidRPr="001E3EFD">
          <w:rPr>
            <w:rFonts w:ascii="Times New Roman" w:hAnsi="Times New Roman" w:cs="Times New Roman"/>
            <w:sz w:val="28"/>
            <w:szCs w:val="28"/>
          </w:rPr>
          <w:t>статьей 106</w:t>
        </w:r>
      </w:hyperlink>
      <w:r w:rsidRPr="001E3E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соблюдение требований к объему муниципального долга, установленных </w:t>
      </w:r>
      <w:hyperlink r:id="rId9" w:history="1">
        <w:r w:rsidRPr="001E3EFD">
          <w:rPr>
            <w:rFonts w:ascii="Times New Roman" w:hAnsi="Times New Roman" w:cs="Times New Roman"/>
            <w:sz w:val="28"/>
            <w:szCs w:val="28"/>
          </w:rPr>
          <w:t>пунктом 5 статьи 107</w:t>
        </w:r>
      </w:hyperlink>
      <w:r w:rsidRPr="001E3E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обеспечение вступления в силу с 1 января очередного финансового года решения представительного органа муниципального образования о бюджете муниципального образования на очередной финансовый год (очередной финансовый год и плановый период) (далее - решение о бюджете), если иное не предусмотрено Бюджетным кодексом Российской Федерации и (или) решением о бюджете;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3EFD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1E3EFD">
        <w:rPr>
          <w:rFonts w:ascii="Times New Roman" w:hAnsi="Times New Roman" w:cs="Times New Roman"/>
          <w:sz w:val="28"/>
          <w:szCs w:val="28"/>
        </w:rPr>
        <w:t xml:space="preserve"> и неисполнение с очередного финансового года расходных обязательств, не связанных с решением вопросов, отнесенных Конституцией Российской Федерации и федеральными законами к соответствующим полномочиям органов местного самоуправления муниципальных образований;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соблюдение максимальных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Астраханской области, установленных </w:t>
      </w:r>
      <w:hyperlink r:id="rId10" w:history="1">
        <w:r w:rsidRPr="001E3E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E3EFD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03.09.2007 № 370-П;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обеспечение значения показателя отношения объема расходов на обслуживание муниципального долга муниципального образования к объему расходов бюджета муниципального образования, за исключением объема расходов, осуществляемых за счет субвенций, предоставляемых из бюджетов бюджетной системы Российской Федерации, в очередном финансовом году (в процентах).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4. Обязательства по осуществлению мер по повышению эффективности использования бюджетных средств, предусматривающие: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отсутствие по состоянию на первое число каждого месяца просроченной кредиторской задолженности бюджета муниципального образования, муниципальных бюджетных и автономных учреждений по оплате труда, уплате взносов по обязательному социальному страхованию на выплаты денежного содержания и иные выплаты работникам;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1E3EFD">
        <w:rPr>
          <w:rFonts w:ascii="Times New Roman" w:hAnsi="Times New Roman" w:cs="Times New Roman"/>
          <w:sz w:val="28"/>
          <w:szCs w:val="28"/>
        </w:rPr>
        <w:t>неувеличения</w:t>
      </w:r>
      <w:proofErr w:type="spellEnd"/>
      <w:r w:rsidRPr="001E3EFD">
        <w:rPr>
          <w:rFonts w:ascii="Times New Roman" w:hAnsi="Times New Roman" w:cs="Times New Roman"/>
          <w:sz w:val="28"/>
          <w:szCs w:val="28"/>
        </w:rPr>
        <w:t xml:space="preserve"> общей численности работников муниципальных учреждений и органов местного самоуправления муниципальных образований, кроме случаев увеличения численности работников органов местного самоуправления муниципальных образований, осуществляющих переданные государственные полномочия Астраханской области и новые полномочия органов местного самоуправления муниципального образования, возникшие в результате наделения органов местного самоуправления муниципальных образований новыми полномочиями, а также увеличения численности работников муниципальных учреждений в результате ввода в эксплуатацию объектов, находящихся в муниципальной собственности муниципального образования, либо в результате передачи указанных объектов из федеральной собственности или государственной собственности Астраханской области в муниципальную собственность муниципального образования.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5. Обязательства по осуществлению мер в рамках формирования межбюджетных отношений с муниципальными образованиями поселенческого уровня (данный пункт не распространяется на бюджеты городских округов), предусматривающие: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обеспечение значения показателя отношения количества межбюджетных трансфертов, предоставляемых местным бюджетам в очередном финансовом году, распределяемых решением о бюджете и муниципальными правовыми актами до 1 марта очередного финансового года, к общему числу межбюджетных трансфертов, предоставляемых местным бюджетам (в процентах);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"Интернет" на официальном сайте органов местного самоуправления муниципальных образований сведений о результатах контрольных мероприятий, проводимых в рамках соблюдения муниципальными образованиями поселенческого уровня требований и ограничений, установленных </w:t>
      </w:r>
      <w:hyperlink r:id="rId11" w:history="1">
        <w:r w:rsidRPr="001E3EFD">
          <w:rPr>
            <w:rFonts w:ascii="Times New Roman" w:hAnsi="Times New Roman" w:cs="Times New Roman"/>
            <w:sz w:val="28"/>
            <w:szCs w:val="28"/>
          </w:rPr>
          <w:t>статьей 136</w:t>
        </w:r>
      </w:hyperlink>
      <w:r w:rsidRPr="001E3EF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организацию работы по сокращению кредиторской задолженности бюджетов городских и сельских поселений Астраханской области по оплате труда, уплате взносов по обязательному социальному страхованию на выплаты денежного содержания и иные выплаты работникам;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размещение в информационно-телекоммуникационной сети "Интернет" на официальном сайте органов местного самоуправления муниципальных образований до 1 сентября очередного финансового года сведений о результатах оценки качества управления муниципальными финансами в муниципальных образованиях поселенческого уровня за текущий финансовый год.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6. Обязательства по осуществлению мер в рамках повышения качества управления муниципальными финансами, предусматривающие: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обеспечение значения доли краткосрочных долговых обязательств муниципального образования (за исключением долговых обязательств по бюджетным кредитам) в общем объеме муниципального долга муниципального образования (за исключением долговых обязательств по бюджетным кредитам) в очередном финансовом году (в процентах);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отсутствие планируемых к привлечению бюджетных кредитов из других бюджетов бюджетной системы Российской Федерации, предусмотренных в качестве источника финансирования дефицита бюджета муниципального образования в решении о бюджете муниципального образования на очередной финансовый год (очередной финансовый год и плановый период), сверх сумм бюджетных кредитов, решение о предоставлении которых принято министерством (за исключением бюджетных кредитов на пополнение остатков средств на счетах муниципального образования);</w:t>
      </w:r>
    </w:p>
    <w:p w:rsidR="001E3EFD" w:rsidRPr="001E3EFD" w:rsidRDefault="001E3EFD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E3EFD" w:rsidRPr="001E3EF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E3EFD" w:rsidRPr="001E3EFD" w:rsidRDefault="001E3E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EFD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абзаца четвертого пункта 6 приостановлено до 1 января 2022 года </w:t>
            </w:r>
            <w:hyperlink r:id="rId12" w:history="1">
              <w:r w:rsidRPr="001E3EFD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1E3EF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Астраханской области от 19.03.2021 № 80-П.</w:t>
            </w:r>
          </w:p>
        </w:tc>
      </w:tr>
    </w:tbl>
    <w:p w:rsidR="001E3EFD" w:rsidRPr="001E3EFD" w:rsidRDefault="001E3EF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обеспечение показателя годовой суммы платежей по погашению и обслуживанию муниципального долга муниципального образования,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местного бюджета и дотаций из бюджетов бюджетной системы Российской Федерации (в процентах);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утверждение бюджета муниципального образования на очередной финансовый год (очередной финансовый год и плановый период) с включением в состав доходов дотаций из бюджета Астраханской области в размерах, не превышающих предусмотренных в бюджете Астраханской области объемов;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отсутствие по состоянию на первое число каждого месяца просроченной задолженности по исполнению муниципальных долговых обязательств по данным муниципальной долговой книги, представляемой в министерство;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размещение на официальных сайтах в информационно-телекоммуникационной сети "Интернет" органов местного самоуправления муниципальных образований решений о бюджете (в последней редакции);</w:t>
      </w:r>
    </w:p>
    <w:p w:rsidR="001E3EFD" w:rsidRPr="001E3EFD" w:rsidRDefault="001E3EF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D">
        <w:rPr>
          <w:rFonts w:ascii="Times New Roman" w:hAnsi="Times New Roman" w:cs="Times New Roman"/>
          <w:sz w:val="28"/>
          <w:szCs w:val="28"/>
        </w:rPr>
        <w:t>ежемесячное размещение на официальных сайтах в информационно-телекоммуникационной сети "Интернет" органов местного самоуправления муниципального образования отчетов об исполнении бюджета муниципального образования.</w:t>
      </w: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EFD" w:rsidRPr="001E3EFD" w:rsidRDefault="001E3EF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15595" w:rsidRPr="001E3EFD" w:rsidRDefault="0005100E">
      <w:pPr>
        <w:rPr>
          <w:rFonts w:ascii="Times New Roman" w:hAnsi="Times New Roman" w:cs="Times New Roman"/>
          <w:sz w:val="28"/>
          <w:szCs w:val="28"/>
        </w:rPr>
      </w:pPr>
    </w:p>
    <w:sectPr w:rsidR="00115595" w:rsidRPr="001E3EFD" w:rsidSect="003C3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FD"/>
    <w:rsid w:val="0005100E"/>
    <w:rsid w:val="000A63E0"/>
    <w:rsid w:val="001E3EFD"/>
    <w:rsid w:val="006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8EA5A00FDD418C4EB704EF021800FE436FCC53FA560B0E2C9CDC4542A60FBF1509C7FC71CAD7B83DC4110DC055E062FF2B51CBDEFEa0k5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8EA5A00FDD418C4EB704EF021800FE4368CE53F8590B0E2C9CDC4542A60FBF1509C7F875C3D6B83DC4110DC055E062FF2B51CBDEFEa0k5M" TargetMode="External"/><Relationship Id="rId12" Type="http://schemas.openxmlformats.org/officeDocument/2006/relationships/hyperlink" Target="consultantplus://offline/ref=318EA5A00FDD418C4EB71AE214745DF142669557F658065872C3871815AF05E852469EBA34CED4B36995545FC603B038AA224DC8C0FC003A826678a4k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8EA5A00FDD418C4EB71AE214745DF142669557F956055F75C3871815AF05E852469EBA34CED4B36995515FC603B038AA224DC8C0FC003A826678a4k8M" TargetMode="External"/><Relationship Id="rId11" Type="http://schemas.openxmlformats.org/officeDocument/2006/relationships/hyperlink" Target="consultantplus://offline/ref=318EA5A00FDD418C4EB704EF021800FE436FCC53FA560B0E2C9CDC4542A60FBF1509C7FC71C1DEE738D10055CF56FF7CFB314DC9DCaFkDM" TargetMode="External"/><Relationship Id="rId5" Type="http://schemas.openxmlformats.org/officeDocument/2006/relationships/hyperlink" Target="consultantplus://offline/ref=318EA5A00FDD418C4EB704EF021800FE436FCC53FA560B0E2C9CDC4542A60FBF1509C7FD71C6D2B83DC4110DC055E062FF2B51CBDEFEa0k5M" TargetMode="External"/><Relationship Id="rId10" Type="http://schemas.openxmlformats.org/officeDocument/2006/relationships/hyperlink" Target="consultantplus://offline/ref=318EA5A00FDD418C4EB71AE214745DF142669557F856005B71C3871815AF05E852469EA83496D8B1688B555CD355E17EaFk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8EA5A00FDD418C4EB704EF021800FE4368CE53F8590B0E2C9CDC4542A60FBF1509C7FC72C3D7B83DC4110DC055E062FF2B51CBDEFEa0k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Ивашиненко Наталья Александровна</dc:creator>
  <cp:lastModifiedBy>Ивашиненко Наталья Александровна</cp:lastModifiedBy>
  <cp:revision>2</cp:revision>
  <dcterms:created xsi:type="dcterms:W3CDTF">2021-04-21T12:36:00Z</dcterms:created>
  <dcterms:modified xsi:type="dcterms:W3CDTF">2021-04-21T12:40:00Z</dcterms:modified>
</cp:coreProperties>
</file>