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07" w:rsidRPr="008F3A07" w:rsidRDefault="008F3A0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3A07">
        <w:rPr>
          <w:rFonts w:ascii="Times New Roman" w:hAnsi="Times New Roman" w:cs="Times New Roman"/>
          <w:sz w:val="28"/>
          <w:szCs w:val="28"/>
        </w:rPr>
        <w:t>ПРАВИТЕЛЬСТВО АСТРАХАНСКОЙ ОБЛАСТИ</w:t>
      </w:r>
    </w:p>
    <w:p w:rsidR="008F3A07" w:rsidRPr="008F3A07" w:rsidRDefault="008F3A0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3A07" w:rsidRPr="008F3A07" w:rsidRDefault="008F3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от 9 декабря 2019 г. № 488-П</w:t>
      </w:r>
    </w:p>
    <w:p w:rsidR="008F3A07" w:rsidRPr="008F3A07" w:rsidRDefault="008F3A0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О СОГЛАШЕНИЯХ ПО СОЦИАЛЬНО-ЭКОНОМИЧЕСКОМУ РАЗВИТИЮ</w:t>
      </w:r>
    </w:p>
    <w:p w:rsidR="008F3A07" w:rsidRPr="008F3A07" w:rsidRDefault="008F3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И ОЗДОРОВЛЕНИЮ МУНИЦИПАЛЬНЫХ ФИНАНСОВ ГОРОДСКИХ И СЕЛЬСКИХ</w:t>
      </w:r>
    </w:p>
    <w:p w:rsidR="008F3A07" w:rsidRPr="008F3A07" w:rsidRDefault="008F3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ПОСЕЛЕНИЙ АСТРАХАНСКОЙ ОБЛАСТИ</w:t>
      </w:r>
    </w:p>
    <w:p w:rsidR="008F3A07" w:rsidRPr="008F3A07" w:rsidRDefault="008F3A07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8F3A07">
          <w:rPr>
            <w:rFonts w:ascii="Times New Roman" w:hAnsi="Times New Roman" w:cs="Times New Roman"/>
            <w:sz w:val="28"/>
            <w:szCs w:val="28"/>
          </w:rPr>
          <w:t>статьей 137</w:t>
        </w:r>
      </w:hyperlink>
      <w:r w:rsidRPr="008F3A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Правительство Астраханской области постановляет: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F3A07">
        <w:rPr>
          <w:rFonts w:ascii="Times New Roman" w:hAnsi="Times New Roman" w:cs="Times New Roman"/>
          <w:sz w:val="28"/>
          <w:szCs w:val="28"/>
        </w:rPr>
        <w:t>Установить, что соглашение по социально-экономическому развитию и оздоровлению муниципальных финансов городских и сельских поселений Астраханской области (далее - соглашение) заключается между финансовым органом муниципального района Астраханской области и главой местной администрации (руководителем исполнительно-распорядительного органа) поселения Астраханской области, получающего в очередном финансовом году дотацию на выравнивание бюджетной обеспеченности городских и сельских поселений из бюджета Астраханской области (далее - глава администрации поселения), в следующем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A0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>: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финансовый орган муниципального района Астраханской области (далее - финансовый орган района) формирует проект соглашения, типовая форма которого утверждается правовым актом финансового органа района, и направляет его для подписания главе администрации поселения до 10 декабря текущего финансового года;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подписанное соглашение представляется в финансовый орган района до 25 декабря текущего финансового года;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соглашение подписывается финансовым органом района не позднее 30 декабря текущего финансового года.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2. Соглашение не заключается в случае направления главой администрации поселения до 20 декабря текущего финансового года в финансовый орган района официального отказа от получения дотации на выравнивание бюджетной обеспеченности городских и сельских поселений из бюджета Астраханской области (далее - дотация) в очередном финансовом году.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lastRenderedPageBreak/>
        <w:t>3. Соглашение предусматривает: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A07">
        <w:rPr>
          <w:rFonts w:ascii="Times New Roman" w:hAnsi="Times New Roman" w:cs="Times New Roman"/>
          <w:sz w:val="28"/>
          <w:szCs w:val="28"/>
        </w:rPr>
        <w:t xml:space="preserve">обязательства городских и сельских поселений Астраханской области, получающих дотацию в очередном финансовом году (далее - поселение), установленные </w:t>
      </w:r>
      <w:hyperlink w:anchor="P41" w:history="1">
        <w:r w:rsidRPr="008F3A0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8F3A07">
        <w:rPr>
          <w:rFonts w:ascii="Times New Roman" w:hAnsi="Times New Roman" w:cs="Times New Roman"/>
          <w:sz w:val="28"/>
          <w:szCs w:val="28"/>
        </w:rPr>
        <w:t xml:space="preserve"> обязательств муниципального образования Астраханской области, получающего в очередном финансовом году дотацию на выравнивание бюджетной обеспеченности городских и сельских поселений из бюджета Астраханской области, согласно приложению к настоящему Постановлению (далее - перечень), а также обязательства по направлению в финансовый орган района ежеквартально, до 20-го числа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 кварталом очередного финансового года, отчета об исполнении поселением обязательств, предусмотренных перечнем;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обязательства финансового органа района по осуществлению ежеквартального мониторинга исполнения поселениями обязательств, предусмотренных перечнем, а также обязательства по рассмотрению до 1 сентября очередного финансового года представленного поселением плана по устранению неэффективных налоговых расходов, предусмотренного </w:t>
      </w:r>
      <w:hyperlink w:anchor="P54" w:history="1">
        <w:r w:rsidRPr="008F3A07">
          <w:rPr>
            <w:rFonts w:ascii="Times New Roman" w:hAnsi="Times New Roman" w:cs="Times New Roman"/>
            <w:sz w:val="28"/>
            <w:szCs w:val="28"/>
          </w:rPr>
          <w:t>абзацем третьим пункта 1</w:t>
        </w:r>
      </w:hyperlink>
      <w:r w:rsidRPr="008F3A07">
        <w:rPr>
          <w:rFonts w:ascii="Times New Roman" w:hAnsi="Times New Roman" w:cs="Times New Roman"/>
          <w:sz w:val="28"/>
          <w:szCs w:val="28"/>
        </w:rPr>
        <w:t xml:space="preserve"> перечня;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освобождение поселения от ответственности за неисполнение или ненадлежащее исполнение обязательств, предусмотренных соглашением, в случаях: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прекращения полномочий главы администрации поселения, подписавшего соглашение, и назначения (избрания) другого лица в очередном финансовом году главой администрации поселения или </w:t>
      </w:r>
      <w:proofErr w:type="gramStart"/>
      <w:r w:rsidRPr="008F3A07"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 xml:space="preserve"> обязанности главы администрации поселения;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возникновения в очередном финансовом году обстоятельств непреодолимой силы, то есть чрезвычайных и непредотвратимых при данных условиях обстоятельств, препятствующих выполнению поселением своих обязательств.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F3A07">
        <w:rPr>
          <w:rFonts w:ascii="Times New Roman" w:hAnsi="Times New Roman" w:cs="Times New Roman"/>
          <w:sz w:val="28"/>
          <w:szCs w:val="28"/>
        </w:rPr>
        <w:t>Установить в качестве меры ответственности за невыполнение поселением обязательств, предусмотренных перечнем, сокращение поселению объема дотации в году, следующем за годом предоставления дотации, путем внесения изменений в распределение указанных дотаций, утвержденное законом Астраханской области о бюджете Астраханской области, в размере 1 процента объема дотации, но не более 1 процента налоговых и неналоговых доходов бюджета поселения, по данным годового отчета об исполнении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 xml:space="preserve"> бюджета поселения за соответствующий финансовый год.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5. В случае непредставления в финансовый орган района до 25 декабря текущего финансового года главой администрации поселения подписанного соглашения размер дотации сокращается на 10 процентов объема дотации, </w:t>
      </w:r>
      <w:r w:rsidRPr="008F3A07">
        <w:rPr>
          <w:rFonts w:ascii="Times New Roman" w:hAnsi="Times New Roman" w:cs="Times New Roman"/>
          <w:sz w:val="28"/>
          <w:szCs w:val="28"/>
        </w:rPr>
        <w:lastRenderedPageBreak/>
        <w:t>предусмотренной в очередном финансовом году.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официального опубликования.</w:t>
      </w:r>
    </w:p>
    <w:p w:rsidR="008F3A07" w:rsidRPr="008F3A07" w:rsidRDefault="008F3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Губернатор Астраханской области</w:t>
      </w:r>
    </w:p>
    <w:p w:rsidR="008F3A07" w:rsidRPr="008F3A07" w:rsidRDefault="008F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И.Ю.БАБУШКИН</w:t>
      </w:r>
    </w:p>
    <w:p w:rsidR="008F3A07" w:rsidRPr="008F3A07" w:rsidRDefault="008F3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Приложение</w:t>
      </w:r>
    </w:p>
    <w:p w:rsidR="008F3A07" w:rsidRPr="008F3A07" w:rsidRDefault="008F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8F3A07" w:rsidRPr="008F3A07" w:rsidRDefault="008F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F3A07" w:rsidRPr="008F3A07" w:rsidRDefault="008F3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от 9 декабря 2019 г. № 488-П</w:t>
      </w:r>
    </w:p>
    <w:p w:rsidR="008F3A07" w:rsidRPr="008F3A07" w:rsidRDefault="008F3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8F3A07">
        <w:rPr>
          <w:rFonts w:ascii="Times New Roman" w:hAnsi="Times New Roman" w:cs="Times New Roman"/>
          <w:sz w:val="28"/>
          <w:szCs w:val="28"/>
        </w:rPr>
        <w:t>ПЕРЕЧЕНЬ</w:t>
      </w:r>
    </w:p>
    <w:p w:rsidR="008F3A07" w:rsidRPr="008F3A07" w:rsidRDefault="008F3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ОБЯЗАТЕЛЬСТВ МУНИЦИПАЛЬНОГО ОБРАЗОВАНИЯ</w:t>
      </w:r>
    </w:p>
    <w:p w:rsidR="008F3A07" w:rsidRPr="008F3A07" w:rsidRDefault="008F3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АСТРАХАНСКОЙ ОБЛАСТИ, </w:t>
      </w:r>
      <w:proofErr w:type="gramStart"/>
      <w:r w:rsidRPr="008F3A07">
        <w:rPr>
          <w:rFonts w:ascii="Times New Roman" w:hAnsi="Times New Roman" w:cs="Times New Roman"/>
          <w:sz w:val="28"/>
          <w:szCs w:val="28"/>
        </w:rPr>
        <w:t>ПОЛУЧАЮЩЕГО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 xml:space="preserve"> В ОЧЕРЕДНОМ</w:t>
      </w:r>
    </w:p>
    <w:p w:rsidR="008F3A07" w:rsidRPr="008F3A07" w:rsidRDefault="008F3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ФИНАНСОВОМ ГОДУ ДОТАЦИЮ НА ВЫРАВНИВАНИЕ </w:t>
      </w:r>
      <w:proofErr w:type="gramStart"/>
      <w:r w:rsidRPr="008F3A07">
        <w:rPr>
          <w:rFonts w:ascii="Times New Roman" w:hAnsi="Times New Roman" w:cs="Times New Roman"/>
          <w:sz w:val="28"/>
          <w:szCs w:val="28"/>
        </w:rPr>
        <w:t>БЮДЖЕТНОЙ</w:t>
      </w:r>
      <w:proofErr w:type="gramEnd"/>
    </w:p>
    <w:p w:rsidR="008F3A07" w:rsidRPr="008F3A07" w:rsidRDefault="008F3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ОБЕСПЕЧЕННОСТИ ГОРОДСКИХ И СЕЛЬСКИХ ПОСЕЛЕНИЙ</w:t>
      </w:r>
    </w:p>
    <w:p w:rsidR="008F3A07" w:rsidRPr="008F3A07" w:rsidRDefault="008F3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ИЗ БЮДЖЕТА АСТРАХАНСКОЙ ОБЛАСТИ</w:t>
      </w:r>
    </w:p>
    <w:p w:rsidR="008F3A07" w:rsidRPr="008F3A07" w:rsidRDefault="008F3A07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1. Обязательства по осуществлению мер, направленных на снижение уровня </w:t>
      </w:r>
      <w:proofErr w:type="spellStart"/>
      <w:r w:rsidRPr="008F3A07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8F3A07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Астраханской области (далее - поселение) и увеличение налоговых и неналоговых доходов бюджета поселения, предусматривающие: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проведение оценки налоговых расходов поселения по итогам отчетного финансового года и представление до 1 августа очередного финансового года в финансовый орган муниципального района Астраханской области (далее - финансовый орган района) ее результатов;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8F3A07">
        <w:rPr>
          <w:rFonts w:ascii="Times New Roman" w:hAnsi="Times New Roman" w:cs="Times New Roman"/>
          <w:sz w:val="28"/>
          <w:szCs w:val="28"/>
        </w:rPr>
        <w:t>разработка и представление в финансовый орган района до 1 августа очередного финансового года плана по устранению неэффективных налоговых расходов с учетом результатов проведенной оценки эффективности налоговых расходов и согласование его с финансовым органом района до 1 сентября очередного финансового года;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обеспечение положительного темпа роста налоговых и неналоговых доходов бюджета поселения </w:t>
      </w:r>
      <w:proofErr w:type="gramStart"/>
      <w:r w:rsidRPr="008F3A07">
        <w:rPr>
          <w:rFonts w:ascii="Times New Roman" w:hAnsi="Times New Roman" w:cs="Times New Roman"/>
          <w:sz w:val="28"/>
          <w:szCs w:val="28"/>
        </w:rPr>
        <w:t>по итогам исполнения бюджета поселения за очередной финансовый год по сравнению с уровнем исполнения текущего финансового года в сопоставимых условиях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>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A07">
        <w:rPr>
          <w:rFonts w:ascii="Times New Roman" w:hAnsi="Times New Roman" w:cs="Times New Roman"/>
          <w:sz w:val="28"/>
          <w:szCs w:val="28"/>
        </w:rPr>
        <w:t xml:space="preserve">направление в Правительство Астраханской области на заключение документов и материалов в </w:t>
      </w:r>
      <w:hyperlink r:id="rId6" w:history="1">
        <w:r w:rsidRPr="008F3A0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F3A07">
        <w:rPr>
          <w:rFonts w:ascii="Times New Roman" w:hAnsi="Times New Roman" w:cs="Times New Roman"/>
          <w:sz w:val="28"/>
          <w:szCs w:val="28"/>
        </w:rPr>
        <w:t>, установленном Постановлением Правительства Астраханской области от 04.02.2008 № 29-П "Об утверждении Порядка представления в Правительство Астраханской области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(очередной финансовый год и плановый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 xml:space="preserve"> период)".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2. Обязательства по осуществлению мер, направленных на бюджетную консолидацию, предусматривающие: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сохранение в очередном финансовом году достигнутых поселением целевых показателей </w:t>
      </w:r>
      <w:proofErr w:type="gramStart"/>
      <w:r w:rsidRPr="008F3A07">
        <w:rPr>
          <w:rFonts w:ascii="Times New Roman" w:hAnsi="Times New Roman" w:cs="Times New Roman"/>
          <w:sz w:val="28"/>
          <w:szCs w:val="28"/>
        </w:rPr>
        <w:t>повышения оплаты труда работников бюджетной сферы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 xml:space="preserve"> в соответствии с указами Президента Российской Федерации;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A07">
        <w:rPr>
          <w:rFonts w:ascii="Times New Roman" w:hAnsi="Times New Roman" w:cs="Times New Roman"/>
          <w:sz w:val="28"/>
          <w:szCs w:val="28"/>
        </w:rPr>
        <w:t>утверждение в течение трех месяцев со дня подписания соглашения по социально-экономическому развитию и оздоровлению муниципальных финансов городских и сельских поселений Астраханской области плана мероприятий по оздоровлению муниципальных финансов (далее - план) на очередной финансовый год и плановый период, включающего мероприятия, направленные на развитие доходного потенциала, принятие основных направлений долговой политики поселения на очередной финансовый год и плановый период (очередной финансовый год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>), а также мероприятия по оптимизации расходов на содержание бюджетной сети и расходов на муниципальное управление Астраханской области, в том числе запрет на увеличение численности муниципальных служащих, и обеспечение реализации в очередном финансовом году мероприятий по оздоровлению муниципальных финансов, предусмотренных планом на очередной финансовый год.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3. Обязательства по соблюдению требования бюджетного законодательства Российской Федерации, предусматривающие в том числе: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соблюдение требований к предельным значениям дефицита местного бюджета, установленных </w:t>
      </w:r>
      <w:hyperlink r:id="rId7" w:history="1">
        <w:r w:rsidRPr="008F3A07">
          <w:rPr>
            <w:rFonts w:ascii="Times New Roman" w:hAnsi="Times New Roman" w:cs="Times New Roman"/>
            <w:sz w:val="28"/>
            <w:szCs w:val="28"/>
          </w:rPr>
          <w:t>пунктом 3 статьи 92.1</w:t>
        </w:r>
      </w:hyperlink>
      <w:r w:rsidRPr="008F3A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соблюдение требования к предельному объему муниципальных заимствований, установленного </w:t>
      </w:r>
      <w:hyperlink r:id="rId8" w:history="1">
        <w:r w:rsidRPr="008F3A07">
          <w:rPr>
            <w:rFonts w:ascii="Times New Roman" w:hAnsi="Times New Roman" w:cs="Times New Roman"/>
            <w:sz w:val="28"/>
            <w:szCs w:val="28"/>
          </w:rPr>
          <w:t>статьей 106</w:t>
        </w:r>
      </w:hyperlink>
      <w:r w:rsidRPr="008F3A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соблюдение требований к объему муниципального долга, установленных </w:t>
      </w:r>
      <w:hyperlink r:id="rId9" w:history="1">
        <w:r w:rsidRPr="008F3A07">
          <w:rPr>
            <w:rFonts w:ascii="Times New Roman" w:hAnsi="Times New Roman" w:cs="Times New Roman"/>
            <w:sz w:val="28"/>
            <w:szCs w:val="28"/>
          </w:rPr>
          <w:t>пунктом 5 статьи 107</w:t>
        </w:r>
      </w:hyperlink>
      <w:r w:rsidRPr="008F3A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обеспечение вступления в силу с 1 января очередного финансового года решения представительного органа поселения о бюджете поселения на очередной финансовый год (очередной финансовый год и плановый период) (далее - решение о бюджете), если иное не предусмотрено Бюджетным </w:t>
      </w:r>
      <w:hyperlink r:id="rId10" w:history="1">
        <w:r w:rsidRPr="008F3A0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F3A07">
        <w:rPr>
          <w:rFonts w:ascii="Times New Roman" w:hAnsi="Times New Roman" w:cs="Times New Roman"/>
          <w:sz w:val="28"/>
          <w:szCs w:val="28"/>
        </w:rPr>
        <w:t xml:space="preserve"> Российской Федерации и (или) решением о бюджете;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A07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8F3A07">
        <w:rPr>
          <w:rFonts w:ascii="Times New Roman" w:hAnsi="Times New Roman" w:cs="Times New Roman"/>
          <w:sz w:val="28"/>
          <w:szCs w:val="28"/>
        </w:rPr>
        <w:t xml:space="preserve"> и неисполнение с очередного финансового года расходных обязательств, не связанных с решением вопросов, отнесенных Конституцией Российской Федерации и федеральными законами к соответствующим полномочиям органов местного самоуправления поселений;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соблюдение максимальных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области, установленных </w:t>
      </w:r>
      <w:hyperlink r:id="rId11" w:history="1">
        <w:r w:rsidRPr="008F3A0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F3A0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03.09.2007 № 370-П;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8F3A07">
        <w:rPr>
          <w:rFonts w:ascii="Times New Roman" w:hAnsi="Times New Roman" w:cs="Times New Roman"/>
          <w:sz w:val="28"/>
          <w:szCs w:val="28"/>
        </w:rPr>
        <w:t>значения показателя отношения объема расходов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 xml:space="preserve"> на обслуживание муниципального долга поселения к объему расходов бюджета поселения, за исключением объема расходов, осуществляемых за счет субвенций, предоставляемых из бюджетов бюджетной системы Российской Федерации, в очередном финансовом году (в процентах).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4. Обязательства по осуществлению мер по повышению эффективности использования бюджетных средств, предусматривающие: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отсутствие по состоянию на первое число каждого месяца просроченной кредиторской задолженности бюджета поселения, муниципальных бюджетных и автономных учреждений по оплате труда, уплате взносов по обязательному социальному страхованию на выплаты денежного содержания и иные выплаты работникам;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A07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8F3A07">
        <w:rPr>
          <w:rFonts w:ascii="Times New Roman" w:hAnsi="Times New Roman" w:cs="Times New Roman"/>
          <w:sz w:val="28"/>
          <w:szCs w:val="28"/>
        </w:rPr>
        <w:t>неувеличения</w:t>
      </w:r>
      <w:proofErr w:type="spellEnd"/>
      <w:r w:rsidRPr="008F3A07">
        <w:rPr>
          <w:rFonts w:ascii="Times New Roman" w:hAnsi="Times New Roman" w:cs="Times New Roman"/>
          <w:sz w:val="28"/>
          <w:szCs w:val="28"/>
        </w:rPr>
        <w:t xml:space="preserve"> общей численности работников муниципальных учреждений и органов местного самоуправления поселений, кроме случаев увеличения численности работников органов местного самоуправления поселений, осуществляющих переданные государственные полномочия Астраханской области и новые полномочия органов местного самоуправления поселений, возникшие в результате наделения органов местного самоуправления поселений новыми полномочиями, а также увеличения численности работников муниципальных учреждений в результате ввода в эксплуатацию объектов, находящихся в муниципальной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 xml:space="preserve"> собственности поселения, либо в результате передачи указанных объектов из федеральной собственности или государственной собственности Астраханской области в муниципальную собственность поселения;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организацию работы по сокращению кредиторской задолженности бюджета поселения по оплате труда, уплате взносов по обязательному социальному страхованию на выплаты денежного содержания и иные выплаты работникам.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5. Обязательства по осуществлению мер в рамках повышения качества управления муниципальными финансами, предусматривающие: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обеспечение значения доли краткосрочных долговых обязательств поселения (за исключением долговых обязательств по бюджетным кредитам) в общем объеме муниципального долга поселения (за исключением долговых обязательств по бюджетным кредитам) в очередном финансовом году (в процентах);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A07">
        <w:rPr>
          <w:rFonts w:ascii="Times New Roman" w:hAnsi="Times New Roman" w:cs="Times New Roman"/>
          <w:sz w:val="28"/>
          <w:szCs w:val="28"/>
        </w:rPr>
        <w:t>отсутствие планируемых к привлечению бюджетных кредитов из других бюджетов бюджетной системы Российской Федерации, предусмотренных в качестве источника финансирования дефицита бюджета поселения в решении о бюджете поселения на очередной финансовый год (очередной финансовый год и плановый период), сверх сумм бюджетных кредитов, решение о предоставлении которых принято органом местного самоуправления соответствующего муниципального района Астраханской области, уполномоченным на предоставление бюджетного кредита (за исключением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 xml:space="preserve"> бюджетных кредитов на пополнение остатков средств на счетах поселения);</w:t>
      </w:r>
    </w:p>
    <w:p w:rsidR="008F3A07" w:rsidRPr="008F3A07" w:rsidRDefault="008F3A07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F3A07" w:rsidRPr="008F3A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3A07" w:rsidRPr="008F3A07" w:rsidRDefault="008F3A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A07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абзаца четвертого пункта 5 приостановлено до 1 января 2022 года </w:t>
            </w:r>
            <w:hyperlink r:id="rId12" w:history="1">
              <w:r w:rsidRPr="008F3A07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8F3A07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Астраханской области от 19.03.2021 № 80-П.</w:t>
            </w:r>
          </w:p>
        </w:tc>
      </w:tr>
    </w:tbl>
    <w:p w:rsidR="008F3A07" w:rsidRPr="008F3A07" w:rsidRDefault="008F3A0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A07">
        <w:rPr>
          <w:rFonts w:ascii="Times New Roman" w:hAnsi="Times New Roman" w:cs="Times New Roman"/>
          <w:sz w:val="28"/>
          <w:szCs w:val="28"/>
        </w:rPr>
        <w:t>обеспечение показателя годовой суммы платежей по погашению и обслуживанию муниципального долга поселения,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местного бюджета и дотаций из бюджетов бюджетной системы Российской Федерации (в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A07">
        <w:rPr>
          <w:rFonts w:ascii="Times New Roman" w:hAnsi="Times New Roman" w:cs="Times New Roman"/>
          <w:sz w:val="28"/>
          <w:szCs w:val="28"/>
        </w:rPr>
        <w:t>процентах</w:t>
      </w:r>
      <w:proofErr w:type="gramEnd"/>
      <w:r w:rsidRPr="008F3A07">
        <w:rPr>
          <w:rFonts w:ascii="Times New Roman" w:hAnsi="Times New Roman" w:cs="Times New Roman"/>
          <w:sz w:val="28"/>
          <w:szCs w:val="28"/>
        </w:rPr>
        <w:t>);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отсутствие по состоянию на первое число каждого месяца просроченной задолженности по исполнению муниципальных долговых обязательств по данным муниципальной долговой книги, представляемой в финансовый орган района;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размещение на официальных сайтах в информационно-телекоммуникационной сети "Интернет" органов местного самоуправления поселений решений о бюджете (в последней редакции);</w:t>
      </w:r>
    </w:p>
    <w:p w:rsidR="008F3A07" w:rsidRPr="008F3A07" w:rsidRDefault="008F3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A07">
        <w:rPr>
          <w:rFonts w:ascii="Times New Roman" w:hAnsi="Times New Roman" w:cs="Times New Roman"/>
          <w:sz w:val="28"/>
          <w:szCs w:val="28"/>
        </w:rPr>
        <w:t>ежемесячное размещение на официальных сайтах в информационно-телекоммуникационной сети "Интернет" органов местного самоуправления поселений отчетов об исполнении бюджета поселения.</w:t>
      </w:r>
    </w:p>
    <w:p w:rsidR="008F3A07" w:rsidRPr="008F3A07" w:rsidRDefault="008F3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A07" w:rsidRPr="008F3A07" w:rsidRDefault="008F3A0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15595" w:rsidRPr="008F3A07" w:rsidRDefault="007E1CCB">
      <w:pPr>
        <w:rPr>
          <w:rFonts w:ascii="Times New Roman" w:hAnsi="Times New Roman" w:cs="Times New Roman"/>
          <w:sz w:val="28"/>
          <w:szCs w:val="28"/>
        </w:rPr>
      </w:pPr>
    </w:p>
    <w:sectPr w:rsidR="00115595" w:rsidRPr="008F3A07" w:rsidSect="00D8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07"/>
    <w:rsid w:val="000A63E0"/>
    <w:rsid w:val="006D5A44"/>
    <w:rsid w:val="007E1CCB"/>
    <w:rsid w:val="008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3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3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5C6095FBF796CD26D316094BCF72FCBD857C6A66D347933292DF22FD3BAB64F02FAE0CF81B01F55EE994F7B7B81F2CA806E5DA75AjBm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5C6095FBF796CD26D316094BCF72FCBDF55C6A462347933292DF22FD3BAB64F02FAE4CB88B11F55EE994F7B7B81F2CA806E5DA75AjBmAM" TargetMode="External"/><Relationship Id="rId12" Type="http://schemas.openxmlformats.org/officeDocument/2006/relationships/hyperlink" Target="consultantplus://offline/ref=BA45C6095FBF796CD26D2F6D82D0AA20CAD10EC2AA63392F6D7676AF78DAB0E1084DA3A68A85B31401BFDF1D7D2DD1A89F89725EB958BFF0D2E7C5j1m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5C6095FBF796CD26D2F6D82D0AA20CAD10EC2A56D3A286A7676AF78DAB0E1084DA3A68A85B31401BFD91D7D2DD1A89F89725EB958BFF0D2E7C5j1m1M" TargetMode="External"/><Relationship Id="rId11" Type="http://schemas.openxmlformats.org/officeDocument/2006/relationships/hyperlink" Target="consultantplus://offline/ref=BA45C6095FBF796CD26D2F6D82D0AA20CAD10EC2A46D3F2C6E7676AF78DAB0E1084DA3B48ADDBF1600A1DD1E687B80EEjCmBM" TargetMode="External"/><Relationship Id="rId5" Type="http://schemas.openxmlformats.org/officeDocument/2006/relationships/hyperlink" Target="consultantplus://offline/ref=BA45C6095FBF796CD26D316094BCF72FCBD857C6A66D347933292DF22FD3BAB64F02FAE1CF8BB01F55EE994F7B7B81F2CA806E5DA75AjBmAM" TargetMode="External"/><Relationship Id="rId10" Type="http://schemas.openxmlformats.org/officeDocument/2006/relationships/hyperlink" Target="consultantplus://offline/ref=BA45C6095FBF796CD26D316094BCF72FCBD857C6A66D347933292DF22FD3BAB65D02A2E8CC89AC1405A1DF1A74j7m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45C6095FBF796CD26D316094BCF72FCBDF55C6A462347933292DF22FD3BAB64F02FAE0CC88B01F55EE994F7B7B81F2CA806E5DA75AjBm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Ивашиненко Наталья Александровна</dc:creator>
  <cp:lastModifiedBy>Ивашиненко Наталья Александровна</cp:lastModifiedBy>
  <cp:revision>2</cp:revision>
  <dcterms:created xsi:type="dcterms:W3CDTF">2021-04-21T12:38:00Z</dcterms:created>
  <dcterms:modified xsi:type="dcterms:W3CDTF">2021-04-21T12:41:00Z</dcterms:modified>
</cp:coreProperties>
</file>