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C8" w:rsidRDefault="00C71EC8">
      <w:pPr>
        <w:pStyle w:val="ConsPlusNormal"/>
        <w:jc w:val="center"/>
      </w:pPr>
      <w:bookmarkStart w:id="0" w:name="_GoBack"/>
      <w:bookmarkEnd w:id="0"/>
    </w:p>
    <w:p w:rsidR="00C71EC8" w:rsidRDefault="00C71EC8">
      <w:pPr>
        <w:pStyle w:val="ConsPlusTitle"/>
        <w:jc w:val="center"/>
      </w:pPr>
      <w:r>
        <w:t>ПРАВИТЕЛЬСТВО АСТРАХАНСКОЙ ОБЛАСТИ</w:t>
      </w:r>
    </w:p>
    <w:p w:rsidR="00C71EC8" w:rsidRDefault="00C71EC8">
      <w:pPr>
        <w:pStyle w:val="ConsPlusTitle"/>
        <w:jc w:val="center"/>
      </w:pPr>
    </w:p>
    <w:p w:rsidR="00C71EC8" w:rsidRDefault="00C71EC8">
      <w:pPr>
        <w:pStyle w:val="ConsPlusTitle"/>
        <w:jc w:val="center"/>
      </w:pPr>
      <w:r>
        <w:t>РАСПОРЯЖЕНИЕ</w:t>
      </w:r>
    </w:p>
    <w:p w:rsidR="00C71EC8" w:rsidRDefault="00C71EC8">
      <w:pPr>
        <w:pStyle w:val="ConsPlusTitle"/>
        <w:jc w:val="center"/>
      </w:pPr>
      <w:r>
        <w:t>от 30 июля 2013 г. N 337-Пр</w:t>
      </w:r>
    </w:p>
    <w:p w:rsidR="00C71EC8" w:rsidRDefault="00C71EC8">
      <w:pPr>
        <w:pStyle w:val="ConsPlusTitle"/>
        <w:jc w:val="center"/>
      </w:pPr>
    </w:p>
    <w:p w:rsidR="00C71EC8" w:rsidRDefault="00C71EC8">
      <w:pPr>
        <w:pStyle w:val="ConsPlusTitle"/>
        <w:jc w:val="center"/>
      </w:pPr>
      <w:r>
        <w:t>О ПОРЯДКЕ ПОДГОТОВКИ И УТВЕРЖДЕНИЯ ДОКЛАДОВ О</w:t>
      </w:r>
    </w:p>
    <w:p w:rsidR="00C71EC8" w:rsidRDefault="00C71EC8">
      <w:pPr>
        <w:pStyle w:val="ConsPlusTitle"/>
        <w:jc w:val="center"/>
      </w:pPr>
      <w:proofErr w:type="gramStart"/>
      <w:r>
        <w:t>РЕЗУЛЬТАТАХ</w:t>
      </w:r>
      <w:proofErr w:type="gramEnd"/>
      <w:r>
        <w:t xml:space="preserve"> И ОСНОВНЫХ НАПРАВЛЕНИЯХ ДЕЯТЕЛЬНОСТИ</w:t>
      </w:r>
    </w:p>
    <w:p w:rsidR="00C71EC8" w:rsidRDefault="00C71EC8">
      <w:pPr>
        <w:pStyle w:val="ConsPlusTitle"/>
        <w:jc w:val="center"/>
      </w:pPr>
      <w:r>
        <w:t>ИСПОЛНИТЕЛЬНЫХ ОРГАНОВ ГОСУДАРСТВЕННОЙ ВЛАСТИ</w:t>
      </w:r>
    </w:p>
    <w:p w:rsidR="00C71EC8" w:rsidRDefault="00C71EC8">
      <w:pPr>
        <w:pStyle w:val="ConsPlusTitle"/>
        <w:jc w:val="center"/>
      </w:pPr>
      <w:r>
        <w:t>АСТРАХАНСКОЙ ОБЛАСТИ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>В целях совершенствования системы планирования в среднесрочном периоде и внедрения методов бюджетного планирования, ориентированных на результат:</w:t>
      </w:r>
    </w:p>
    <w:p w:rsidR="00C71EC8" w:rsidRDefault="00C71EC8">
      <w:pPr>
        <w:pStyle w:val="ConsPlusNormal"/>
        <w:ind w:firstLine="540"/>
        <w:jc w:val="both"/>
      </w:pPr>
      <w:r>
        <w:t>1. Утвердить прилагаемые:</w:t>
      </w:r>
    </w:p>
    <w:p w:rsidR="00C71EC8" w:rsidRDefault="00C71EC8">
      <w:pPr>
        <w:pStyle w:val="ConsPlusNormal"/>
        <w:ind w:firstLine="540"/>
        <w:jc w:val="both"/>
      </w:pPr>
      <w:r>
        <w:t xml:space="preserve">- </w:t>
      </w:r>
      <w:hyperlink w:anchor="P32" w:history="1">
        <w:r>
          <w:rPr>
            <w:color w:val="0000FF"/>
          </w:rPr>
          <w:t>Порядок</w:t>
        </w:r>
      </w:hyperlink>
      <w:r>
        <w:t xml:space="preserve"> подготовки и утверждения докладов о результатах и основных направлениях деятельности исполнительных органов государственной власти Астраханской области (далее - Порядок);</w:t>
      </w:r>
    </w:p>
    <w:p w:rsidR="00C71EC8" w:rsidRDefault="00C71EC8">
      <w:pPr>
        <w:pStyle w:val="ConsPlusNormal"/>
        <w:ind w:firstLine="540"/>
        <w:jc w:val="both"/>
      </w:pPr>
      <w:r>
        <w:t xml:space="preserve">- методические </w:t>
      </w:r>
      <w:hyperlink w:anchor="P276" w:history="1">
        <w:r>
          <w:rPr>
            <w:color w:val="0000FF"/>
          </w:rPr>
          <w:t>рекомендации</w:t>
        </w:r>
      </w:hyperlink>
      <w:r>
        <w:t xml:space="preserve"> по подготовке разделов докладов о результатах и основных направлениях деятельности исполнительных органов государственной власти Астраханской области.</w:t>
      </w:r>
    </w:p>
    <w:p w:rsidR="00C71EC8" w:rsidRDefault="00C71EC8">
      <w:pPr>
        <w:pStyle w:val="ConsPlusNormal"/>
        <w:ind w:firstLine="540"/>
        <w:jc w:val="both"/>
      </w:pPr>
      <w:r>
        <w:t>2. Министерствам, агентствам, службам Астраханской области ежегодно в соответствии с Порядком обеспечить:</w:t>
      </w:r>
    </w:p>
    <w:p w:rsidR="00C71EC8" w:rsidRDefault="00C71EC8">
      <w:pPr>
        <w:pStyle w:val="ConsPlusNormal"/>
        <w:ind w:firstLine="540"/>
        <w:jc w:val="both"/>
      </w:pPr>
      <w:r>
        <w:t>- подготовку докладов о результатах и основных направлениях деятельности исполнительных органов государственной власти Астраханской области (далее - доклад) по итогам отчетного года;</w:t>
      </w:r>
    </w:p>
    <w:p w:rsidR="00C71EC8" w:rsidRDefault="00C71EC8">
      <w:pPr>
        <w:pStyle w:val="ConsPlusNormal"/>
        <w:ind w:firstLine="540"/>
        <w:jc w:val="both"/>
      </w:pPr>
      <w:r>
        <w:t xml:space="preserve">- вынесение докладов на рассмотрение комиссии по мониторингу достижения целевых показателей социально-экономического развития, установленных Указами Президента Российской Федерации от 07.05.2012 </w:t>
      </w:r>
      <w:hyperlink r:id="rId5" w:history="1">
        <w:r>
          <w:rPr>
            <w:color w:val="0000FF"/>
          </w:rPr>
          <w:t>N 596</w:t>
        </w:r>
      </w:hyperlink>
      <w:r>
        <w:t xml:space="preserve">, </w:t>
      </w:r>
      <w:hyperlink r:id="rId6" w:history="1">
        <w:r>
          <w:rPr>
            <w:color w:val="0000FF"/>
          </w:rPr>
          <w:t>597</w:t>
        </w:r>
      </w:hyperlink>
      <w:r>
        <w:t xml:space="preserve">, </w:t>
      </w:r>
      <w:hyperlink r:id="rId7" w:history="1">
        <w:r>
          <w:rPr>
            <w:color w:val="0000FF"/>
          </w:rPr>
          <w:t>598</w:t>
        </w:r>
      </w:hyperlink>
      <w:r>
        <w:t xml:space="preserve">, </w:t>
      </w:r>
      <w:hyperlink r:id="rId8" w:history="1">
        <w:r>
          <w:rPr>
            <w:color w:val="0000FF"/>
          </w:rPr>
          <w:t>599</w:t>
        </w:r>
      </w:hyperlink>
      <w:r>
        <w:t xml:space="preserve">, </w:t>
      </w:r>
      <w:hyperlink r:id="rId9" w:history="1">
        <w:r>
          <w:rPr>
            <w:color w:val="0000FF"/>
          </w:rPr>
          <w:t>600</w:t>
        </w:r>
      </w:hyperlink>
      <w:r>
        <w:t xml:space="preserve">, </w:t>
      </w:r>
      <w:hyperlink r:id="rId10" w:history="1">
        <w:r>
          <w:rPr>
            <w:color w:val="0000FF"/>
          </w:rPr>
          <w:t>601</w:t>
        </w:r>
      </w:hyperlink>
      <w:r>
        <w:t xml:space="preserve">, </w:t>
      </w:r>
      <w:hyperlink r:id="rId11" w:history="1">
        <w:r>
          <w:rPr>
            <w:color w:val="0000FF"/>
          </w:rPr>
          <w:t>602</w:t>
        </w:r>
      </w:hyperlink>
      <w:r>
        <w:t xml:space="preserve">, </w:t>
      </w:r>
      <w:hyperlink r:id="rId12" w:history="1">
        <w:r>
          <w:rPr>
            <w:color w:val="0000FF"/>
          </w:rPr>
          <w:t>606</w:t>
        </w:r>
      </w:hyperlink>
      <w:r>
        <w:t xml:space="preserve">, созданной </w:t>
      </w:r>
      <w:hyperlink r:id="rId13" w:history="1">
        <w:r>
          <w:rPr>
            <w:color w:val="0000FF"/>
          </w:rPr>
          <w:t>Распоряжением</w:t>
        </w:r>
      </w:hyperlink>
      <w:r>
        <w:t xml:space="preserve"> Правительства Астраханской области от 25.10.2012 N 520-Пр.</w:t>
      </w:r>
    </w:p>
    <w:p w:rsidR="00C71EC8" w:rsidRDefault="00C71EC8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Установить, что доклады о результатах и основных направлениях деятельности исполнительных органов государственной власти Астраханской области, разработанные в соответствии с </w:t>
      </w:r>
      <w:hyperlink r:id="rId14" w:history="1">
        <w:r>
          <w:rPr>
            <w:color w:val="0000FF"/>
          </w:rPr>
          <w:t>Порядком</w:t>
        </w:r>
      </w:hyperlink>
      <w:r>
        <w:t xml:space="preserve"> подготовки докладов о результатах и основных направлениях деятельности исполнительных органов государственной власти Астраханской области, утвержденным Постановлением Правительства Астраханской области от 31.08.2010 N 395-П, и прошедшие согласование в министерстве экономического развития Астраханской области и министерстве финансов Астраханской области до вступления в</w:t>
      </w:r>
      <w:proofErr w:type="gramEnd"/>
      <w:r>
        <w:t xml:space="preserve"> силу настоящего Распоряжения, будут рассматриваться на заседании комиссии по мониторингу достижения целевых показателей социально-экономического развития, установленных Указами Президента Российской Федерации от 07.05.2012 </w:t>
      </w:r>
      <w:hyperlink r:id="rId15" w:history="1">
        <w:r>
          <w:rPr>
            <w:color w:val="0000FF"/>
          </w:rPr>
          <w:t>N 596</w:t>
        </w:r>
      </w:hyperlink>
      <w:r>
        <w:t xml:space="preserve">, </w:t>
      </w:r>
      <w:hyperlink r:id="rId16" w:history="1">
        <w:r>
          <w:rPr>
            <w:color w:val="0000FF"/>
          </w:rPr>
          <w:t>597</w:t>
        </w:r>
      </w:hyperlink>
      <w:r>
        <w:t xml:space="preserve">, </w:t>
      </w:r>
      <w:hyperlink r:id="rId17" w:history="1">
        <w:r>
          <w:rPr>
            <w:color w:val="0000FF"/>
          </w:rPr>
          <w:t>598</w:t>
        </w:r>
      </w:hyperlink>
      <w:r>
        <w:t xml:space="preserve">, </w:t>
      </w:r>
      <w:hyperlink r:id="rId18" w:history="1">
        <w:r>
          <w:rPr>
            <w:color w:val="0000FF"/>
          </w:rPr>
          <w:t>599</w:t>
        </w:r>
      </w:hyperlink>
      <w:r>
        <w:t xml:space="preserve">, </w:t>
      </w:r>
      <w:hyperlink r:id="rId19" w:history="1">
        <w:r>
          <w:rPr>
            <w:color w:val="0000FF"/>
          </w:rPr>
          <w:t>600</w:t>
        </w:r>
      </w:hyperlink>
      <w:r>
        <w:t xml:space="preserve">, </w:t>
      </w:r>
      <w:hyperlink r:id="rId20" w:history="1">
        <w:r>
          <w:rPr>
            <w:color w:val="0000FF"/>
          </w:rPr>
          <w:t>601</w:t>
        </w:r>
      </w:hyperlink>
      <w:r>
        <w:t xml:space="preserve">, </w:t>
      </w:r>
      <w:hyperlink r:id="rId21" w:history="1">
        <w:r>
          <w:rPr>
            <w:color w:val="0000FF"/>
          </w:rPr>
          <w:t>602</w:t>
        </w:r>
      </w:hyperlink>
      <w:r>
        <w:t xml:space="preserve">, </w:t>
      </w:r>
      <w:hyperlink r:id="rId22" w:history="1">
        <w:r>
          <w:rPr>
            <w:color w:val="0000FF"/>
          </w:rPr>
          <w:t>606</w:t>
        </w:r>
      </w:hyperlink>
      <w:r>
        <w:t xml:space="preserve">, созданной </w:t>
      </w:r>
      <w:hyperlink r:id="rId23" w:history="1">
        <w:r>
          <w:rPr>
            <w:color w:val="0000FF"/>
          </w:rPr>
          <w:t>Распоряжением</w:t>
        </w:r>
      </w:hyperlink>
      <w:r>
        <w:t xml:space="preserve"> Правительства Астраханской области от 25.10.2012 N 520-Пр.</w:t>
      </w: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  <w:proofErr w:type="spellStart"/>
      <w:r>
        <w:t>И.о</w:t>
      </w:r>
      <w:proofErr w:type="spellEnd"/>
      <w:r>
        <w:t>. Губернатора Астраханской области</w:t>
      </w:r>
    </w:p>
    <w:p w:rsidR="00C71EC8" w:rsidRDefault="00C71EC8">
      <w:pPr>
        <w:pStyle w:val="ConsPlusNormal"/>
        <w:jc w:val="right"/>
      </w:pPr>
      <w:r>
        <w:t>К.А.МАРКЕЛОВ</w:t>
      </w: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  <w:r>
        <w:t>Утвержден</w:t>
      </w:r>
    </w:p>
    <w:p w:rsidR="00C71EC8" w:rsidRDefault="00C71EC8">
      <w:pPr>
        <w:pStyle w:val="ConsPlusNormal"/>
        <w:jc w:val="right"/>
      </w:pPr>
      <w:r>
        <w:t>Распоряжением Правительства</w:t>
      </w:r>
    </w:p>
    <w:p w:rsidR="00C71EC8" w:rsidRDefault="00C71EC8">
      <w:pPr>
        <w:pStyle w:val="ConsPlusNormal"/>
        <w:jc w:val="right"/>
      </w:pPr>
      <w:r>
        <w:t>Астраханской области</w:t>
      </w:r>
    </w:p>
    <w:p w:rsidR="00C71EC8" w:rsidRDefault="00C71EC8">
      <w:pPr>
        <w:pStyle w:val="ConsPlusNormal"/>
        <w:jc w:val="right"/>
      </w:pPr>
      <w:r>
        <w:t>от 30 июля 2013 г. N 337-Пр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Title"/>
        <w:jc w:val="center"/>
      </w:pPr>
      <w:bookmarkStart w:id="1" w:name="P32"/>
      <w:bookmarkEnd w:id="1"/>
      <w:r>
        <w:t>ПОРЯДОК</w:t>
      </w:r>
    </w:p>
    <w:p w:rsidR="00C71EC8" w:rsidRDefault="00C71EC8">
      <w:pPr>
        <w:pStyle w:val="ConsPlusTitle"/>
        <w:jc w:val="center"/>
      </w:pPr>
      <w:r>
        <w:lastRenderedPageBreak/>
        <w:t>ПОДГОТОВКИ И УТВЕРЖДЕНИЯ ДОКЛАДОВ О РЕЗУЛЬТАТАХ И</w:t>
      </w:r>
    </w:p>
    <w:p w:rsidR="00C71EC8" w:rsidRDefault="00C71EC8">
      <w:pPr>
        <w:pStyle w:val="ConsPlusTitle"/>
        <w:jc w:val="center"/>
      </w:pPr>
      <w:r>
        <w:t xml:space="preserve">ОСНОВНЫХ </w:t>
      </w:r>
      <w:proofErr w:type="gramStart"/>
      <w:r>
        <w:t>НАПРАВЛЕНИЯХ</w:t>
      </w:r>
      <w:proofErr w:type="gramEnd"/>
      <w:r>
        <w:t xml:space="preserve"> ДЕЯТЕЛЬНОСТИ ИСПОЛНИТЕЛЬНЫХ</w:t>
      </w:r>
    </w:p>
    <w:p w:rsidR="00C71EC8" w:rsidRDefault="00C71EC8">
      <w:pPr>
        <w:pStyle w:val="ConsPlusTitle"/>
        <w:jc w:val="center"/>
      </w:pPr>
      <w:r>
        <w:t>ОРГАНОВ ГОСУДАРСТВЕННОЙ ВЛАСТИ АСТРАХАНСКОЙ ОБЛАСТИ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r>
        <w:t>1. Основные понятия и термины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>1.1. Настоящий Порядок подготовки и утверждения докладов о результатах и основных направлениях деятельности исполнительных органов государственной власти Астраханской области устанавливает основные принципы и правила подготовки докладов о результатах и основных направлениях деятельности министерств, агентств и служб Астраханской области (далее - Порядок).</w:t>
      </w:r>
    </w:p>
    <w:p w:rsidR="00C71EC8" w:rsidRDefault="00C71EC8">
      <w:pPr>
        <w:pStyle w:val="ConsPlusNormal"/>
        <w:ind w:firstLine="540"/>
        <w:jc w:val="both"/>
      </w:pPr>
      <w:r>
        <w:t>1.2. В настоящем Порядке используются следующие основные понятия:</w:t>
      </w:r>
    </w:p>
    <w:p w:rsidR="00C71EC8" w:rsidRDefault="00C71EC8">
      <w:pPr>
        <w:pStyle w:val="ConsPlusNormal"/>
        <w:ind w:firstLine="540"/>
        <w:jc w:val="both"/>
      </w:pPr>
      <w:proofErr w:type="gramStart"/>
      <w:r>
        <w:t>- доклад о результатах и основных направлениях деятельности министерств, агентств и служб Астраханской области (далее - доклад) - документ, формируемый и утверждаемый министерствами, агентствами и службами Астраханской области (далее - исполнительные органы государственной власти), содержащий цели и задачи деятельности исполнительного органа государственной власти, реализуемые в соответствующей сфере, определяющий результаты его деятельности во взаимосвязи с объемами финансирования из бюджета Астраханской области;</w:t>
      </w:r>
      <w:proofErr w:type="gramEnd"/>
    </w:p>
    <w:p w:rsidR="00C71EC8" w:rsidRDefault="00C71EC8">
      <w:pPr>
        <w:pStyle w:val="ConsPlusNormal"/>
        <w:ind w:firstLine="540"/>
        <w:jc w:val="both"/>
      </w:pPr>
      <w:r>
        <w:t>- текущий финансовый год - год, в котором осуществляется исполнение бюджета Астраханской области, составление и рассмотрение проекта бюджета на очередной финансовый год (N);</w:t>
      </w:r>
    </w:p>
    <w:p w:rsidR="00C71EC8" w:rsidRDefault="00C71EC8">
      <w:pPr>
        <w:pStyle w:val="ConsPlusNormal"/>
        <w:ind w:firstLine="540"/>
        <w:jc w:val="both"/>
      </w:pPr>
      <w:r>
        <w:t>- очередной финансовый год - год, следующий за текущим финансовым годом (N + 1);</w:t>
      </w:r>
    </w:p>
    <w:p w:rsidR="00C71EC8" w:rsidRDefault="00C71EC8">
      <w:pPr>
        <w:pStyle w:val="ConsPlusNormal"/>
        <w:ind w:firstLine="540"/>
        <w:jc w:val="both"/>
      </w:pPr>
      <w:r>
        <w:t>- отчетный финансовый год - год, предшествующий текущему финансовому году (N - 1);</w:t>
      </w:r>
    </w:p>
    <w:p w:rsidR="00C71EC8" w:rsidRDefault="00C71EC8">
      <w:pPr>
        <w:pStyle w:val="ConsPlusNormal"/>
        <w:ind w:firstLine="540"/>
        <w:jc w:val="both"/>
      </w:pPr>
      <w:r>
        <w:t>- плановый период - период, составляющий три года, в том числе текущий год и последующие 2 года (N, N + 1, N + 2);</w:t>
      </w:r>
    </w:p>
    <w:p w:rsidR="00C71EC8" w:rsidRDefault="00C71EC8">
      <w:pPr>
        <w:pStyle w:val="ConsPlusNormal"/>
        <w:ind w:firstLine="540"/>
        <w:jc w:val="both"/>
      </w:pPr>
      <w:r>
        <w:t>- цель исполнительного органа государственной власти - краткое описание конечного состояния процесса, которое планируется достигнуть при реализации одной или нескольких основных функций исполнительного органа государственной власти в рамках реализации полномочий, измеряемое показателями конечных результатов деятельности;</w:t>
      </w:r>
    </w:p>
    <w:p w:rsidR="00C71EC8" w:rsidRDefault="00C71EC8">
      <w:pPr>
        <w:pStyle w:val="ConsPlusNormal"/>
        <w:ind w:firstLine="540"/>
        <w:jc w:val="both"/>
      </w:pPr>
      <w:r>
        <w:t>- задача деятельности исполнительного органа государственной власти - краткое описание деятельности исполнительного органа государственной власти, обеспечивающее достижение цели исполнительного органа государственной власти, измеряемое показателями непосредственных результатов его деятельности;</w:t>
      </w:r>
    </w:p>
    <w:p w:rsidR="00C71EC8" w:rsidRDefault="00C71EC8">
      <w:pPr>
        <w:pStyle w:val="ConsPlusNormal"/>
        <w:ind w:firstLine="540"/>
        <w:jc w:val="both"/>
      </w:pPr>
      <w:proofErr w:type="gramStart"/>
      <w:r>
        <w:t>- показатель конечного результата деятельности исполнительного органа государственной власти (далее - показатель конечного результата деятельности) - показатель, характеризующий достижение цели исполнительным органом государственной власти и отражающий состояние (изменение состояния) уровня и качества жизни населения Астраханской области, социальной сферы и экономики, степени реализации других общественно значимых интересов и потребностей в сфере ведения исполнительного органа государственной власти, вызванное достижением показателей непосредственных результатов его деятельности;</w:t>
      </w:r>
      <w:proofErr w:type="gramEnd"/>
    </w:p>
    <w:p w:rsidR="00C71EC8" w:rsidRDefault="00C71EC8">
      <w:pPr>
        <w:pStyle w:val="ConsPlusNormal"/>
        <w:ind w:firstLine="540"/>
        <w:jc w:val="both"/>
      </w:pPr>
      <w:r>
        <w:t>- показатель непосредственного результата деятельности исполнительного органа государственной власти (далее - показатель непосредственного результата деятельности) - показатель, характеризующий выполнение задачи исполнительным органом государственной власти и отражающий количественную характеристику оказанных государственных услуг, выполненных государственных функций в процессе осуществления деятельности исполнительного органа государственной власти;</w:t>
      </w:r>
    </w:p>
    <w:p w:rsidR="00C71EC8" w:rsidRDefault="00C71EC8">
      <w:pPr>
        <w:pStyle w:val="ConsPlusNormal"/>
        <w:ind w:firstLine="540"/>
        <w:jc w:val="both"/>
      </w:pPr>
      <w:r>
        <w:t>- программная деятельность - деятельность, реализуемая исполнительным органом государственной власти в рамках долгосрочной целевой программы, подпрограммы долгосрочной целевой программы или ведомственной целевой программы;</w:t>
      </w:r>
    </w:p>
    <w:p w:rsidR="00C71EC8" w:rsidRDefault="00C71EC8">
      <w:pPr>
        <w:pStyle w:val="ConsPlusNormal"/>
        <w:ind w:firstLine="540"/>
        <w:jc w:val="both"/>
      </w:pPr>
      <w:r>
        <w:t>- непрограммная деятельность - деятельность исполнительного органа государственной власти, его структурных подразделений, не отраженная в долгосрочной целевой программе, подпрограмме долгосрочной целевой программы или ведомственной целевой программе;</w:t>
      </w:r>
    </w:p>
    <w:p w:rsidR="00C71EC8" w:rsidRDefault="00C71EC8">
      <w:pPr>
        <w:pStyle w:val="ConsPlusNormal"/>
        <w:ind w:firstLine="540"/>
        <w:jc w:val="both"/>
      </w:pPr>
      <w:r>
        <w:t xml:space="preserve">- результативность деятельности исполнительного органа государственной власти - степень достижения планируемых результатов деятельности исполнительного органа государственной </w:t>
      </w:r>
      <w:r>
        <w:lastRenderedPageBreak/>
        <w:t>власти, его структурных подразделений при запланированном объеме расходов бюджета Астраханской области на их реализацию.</w:t>
      </w:r>
    </w:p>
    <w:p w:rsidR="00C71EC8" w:rsidRDefault="00C71EC8">
      <w:pPr>
        <w:pStyle w:val="ConsPlusNormal"/>
        <w:ind w:firstLine="540"/>
        <w:jc w:val="both"/>
      </w:pPr>
      <w:r>
        <w:t>1.3. Иные понятия и термины используются в значениях, установленных действующим законодательством Российской Федерации и Астраханской области.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r>
        <w:t>2. Общие положения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>2.1. Подготовка докладов осуществляется в целях:</w:t>
      </w:r>
    </w:p>
    <w:p w:rsidR="00C71EC8" w:rsidRDefault="00C71EC8">
      <w:pPr>
        <w:pStyle w:val="ConsPlusNormal"/>
        <w:ind w:firstLine="540"/>
        <w:jc w:val="both"/>
      </w:pPr>
      <w:r>
        <w:t>- обеспечения применения в бюджетном процессе методов среднесрочного бюджетного планирования, ориентированных на результат;</w:t>
      </w:r>
    </w:p>
    <w:p w:rsidR="00C71EC8" w:rsidRDefault="00C71EC8">
      <w:pPr>
        <w:pStyle w:val="ConsPlusNormal"/>
        <w:ind w:firstLine="540"/>
        <w:jc w:val="both"/>
      </w:pPr>
      <w:r>
        <w:t>- реализации установленного Бюджетным кодексом Российской Федерации принципа результативности и эффективности использования бюджетных средств;</w:t>
      </w:r>
    </w:p>
    <w:p w:rsidR="00C71EC8" w:rsidRDefault="00C71EC8">
      <w:pPr>
        <w:pStyle w:val="ConsPlusNormal"/>
        <w:ind w:firstLine="540"/>
        <w:jc w:val="both"/>
      </w:pPr>
      <w:r>
        <w:t>- применения программно-целевого метода как ключевого направления бюджетного планирования.</w:t>
      </w:r>
    </w:p>
    <w:p w:rsidR="00C71EC8" w:rsidRDefault="00C71EC8">
      <w:pPr>
        <w:pStyle w:val="ConsPlusNormal"/>
        <w:ind w:firstLine="540"/>
        <w:jc w:val="both"/>
      </w:pPr>
      <w:r>
        <w:t>2.2. Подготовка докладов исполнительными органами государственной власти осуществляется с учетом:</w:t>
      </w:r>
    </w:p>
    <w:p w:rsidR="00C71EC8" w:rsidRDefault="00C71EC8">
      <w:pPr>
        <w:pStyle w:val="ConsPlusNormal"/>
        <w:ind w:firstLine="540"/>
        <w:jc w:val="both"/>
      </w:pPr>
      <w:proofErr w:type="gramStart"/>
      <w:r>
        <w:t xml:space="preserve">- показателей эффективности деятельности органов исполнительной власти субъектов Российской Федерации, утвержденных </w:t>
      </w:r>
      <w:hyperlink r:id="rId24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21.08.2012 N 1199 "Об оценке эффективности деятельности органов исполнительной власти субъектов Российской Федерации" и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03.11.2012 N 1142 "О мерах по реализации Указа Президента Российской Федерации от 21 августа 2012 г. N 1199 "Об оценке эффективности деятельности органов исполнительной власти субъектов</w:t>
      </w:r>
      <w:proofErr w:type="gramEnd"/>
      <w:r>
        <w:t xml:space="preserve"> Российской Федерации";</w:t>
      </w:r>
    </w:p>
    <w:p w:rsidR="00C71EC8" w:rsidRDefault="00C71EC8">
      <w:pPr>
        <w:pStyle w:val="ConsPlusNormal"/>
        <w:ind w:firstLine="540"/>
        <w:jc w:val="both"/>
      </w:pPr>
      <w:proofErr w:type="gramStart"/>
      <w:r>
        <w:t xml:space="preserve">- целевых показателей, определенных Указами Президента Российской Федерации от 07.05.2012 </w:t>
      </w:r>
      <w:hyperlink r:id="rId26" w:history="1">
        <w:r>
          <w:rPr>
            <w:color w:val="0000FF"/>
          </w:rPr>
          <w:t>N 596</w:t>
        </w:r>
      </w:hyperlink>
      <w:r>
        <w:t xml:space="preserve"> "О долгосрочной государственной экономической политике", от 07.05.2012 </w:t>
      </w:r>
      <w:hyperlink r:id="rId27" w:history="1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от 07.05.2012 </w:t>
      </w:r>
      <w:hyperlink r:id="rId28" w:history="1">
        <w:r>
          <w:rPr>
            <w:color w:val="0000FF"/>
          </w:rPr>
          <w:t>N 598</w:t>
        </w:r>
      </w:hyperlink>
      <w:r>
        <w:t xml:space="preserve"> "О совершенствовании государственной политики в сфере здравоохранения", от 07.05.2012 </w:t>
      </w:r>
      <w:hyperlink r:id="rId29" w:history="1">
        <w:r>
          <w:rPr>
            <w:color w:val="0000FF"/>
          </w:rPr>
          <w:t>N 599</w:t>
        </w:r>
      </w:hyperlink>
      <w:r>
        <w:t xml:space="preserve"> "О мерах по реализации государственной политики в области образования и науки", от 07.05.2012 </w:t>
      </w:r>
      <w:hyperlink r:id="rId30" w:history="1">
        <w:r>
          <w:rPr>
            <w:color w:val="0000FF"/>
          </w:rPr>
          <w:t>N 600</w:t>
        </w:r>
      </w:hyperlink>
      <w:r>
        <w:t xml:space="preserve"> "О мерах по</w:t>
      </w:r>
      <w:proofErr w:type="gramEnd"/>
      <w:r>
        <w:t xml:space="preserve"> обеспечению граждан Российской Федерации доступным и комфортным жильем и повышению качества жилищно-коммунальных услуг", от 07.05.2012 </w:t>
      </w:r>
      <w:hyperlink r:id="rId31" w:history="1">
        <w:r>
          <w:rPr>
            <w:color w:val="0000FF"/>
          </w:rPr>
          <w:t>N 601</w:t>
        </w:r>
      </w:hyperlink>
      <w:r>
        <w:t xml:space="preserve"> "Об основных направлениях совершенствования системы государственного управления", от 07.05.2012 </w:t>
      </w:r>
      <w:hyperlink r:id="rId32" w:history="1">
        <w:r>
          <w:rPr>
            <w:color w:val="0000FF"/>
          </w:rPr>
          <w:t>N 602</w:t>
        </w:r>
      </w:hyperlink>
      <w:r>
        <w:t xml:space="preserve"> "Об обеспечении межнационального согласия", от 07.05.2012 </w:t>
      </w:r>
      <w:hyperlink r:id="rId33" w:history="1">
        <w:r>
          <w:rPr>
            <w:color w:val="0000FF"/>
          </w:rPr>
          <w:t>N 606</w:t>
        </w:r>
      </w:hyperlink>
      <w:r>
        <w:t xml:space="preserve"> "О мерах по реализации демографической политики Российской Федерации";</w:t>
      </w:r>
    </w:p>
    <w:p w:rsidR="00C71EC8" w:rsidRDefault="00C71EC8">
      <w:pPr>
        <w:pStyle w:val="ConsPlusNormal"/>
        <w:ind w:firstLine="540"/>
        <w:jc w:val="both"/>
      </w:pPr>
      <w:r>
        <w:t xml:space="preserve">- показателей </w:t>
      </w:r>
      <w:hyperlink r:id="rId34" w:history="1">
        <w:r>
          <w:rPr>
            <w:color w:val="0000FF"/>
          </w:rPr>
          <w:t>Программы</w:t>
        </w:r>
      </w:hyperlink>
      <w:r>
        <w:t xml:space="preserve"> социально-экономического развития Астраханской области на 2010 - 2014 годы, утвержденной Законом Астраханской области от 22.12.2010 N 86/2010-ОЗ;</w:t>
      </w:r>
    </w:p>
    <w:p w:rsidR="00C71EC8" w:rsidRDefault="00C71EC8">
      <w:pPr>
        <w:pStyle w:val="ConsPlusNormal"/>
        <w:ind w:firstLine="540"/>
        <w:jc w:val="both"/>
      </w:pPr>
      <w:r>
        <w:t xml:space="preserve">- целей, задач и мероприятий </w:t>
      </w:r>
      <w:hyperlink r:id="rId35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Астраханской области до 2020 года, утвержденной Постановлением Правительства Астраханской области от 24.02.2010 N 54-П;</w:t>
      </w:r>
    </w:p>
    <w:p w:rsidR="00C71EC8" w:rsidRDefault="00C71EC8">
      <w:pPr>
        <w:pStyle w:val="ConsPlusNormal"/>
        <w:ind w:firstLine="540"/>
        <w:jc w:val="both"/>
      </w:pPr>
      <w:r>
        <w:t>- показателей и индикаторов результативности по целевому планированию, установленных правовым актом Правительства Астраханской области, определяющим стратегические цели и тактические задачи исполнительных органов государственной власти Астраханской области на соответствующий период (далее - правовой акт Правительства Астраханской области по целевому планированию).</w:t>
      </w:r>
    </w:p>
    <w:p w:rsidR="00C71EC8" w:rsidRDefault="00C71EC8">
      <w:pPr>
        <w:pStyle w:val="ConsPlusNormal"/>
        <w:ind w:firstLine="540"/>
        <w:jc w:val="both"/>
      </w:pPr>
      <w:r>
        <w:t>2.3. Доклад состоит из текстовой (</w:t>
      </w:r>
      <w:proofErr w:type="gramStart"/>
      <w:r>
        <w:t>описательной</w:t>
      </w:r>
      <w:proofErr w:type="gramEnd"/>
      <w:r>
        <w:t>) и табличной частей и включает следующие разделы:</w:t>
      </w:r>
    </w:p>
    <w:p w:rsidR="00C71EC8" w:rsidRDefault="00C71EC8">
      <w:pPr>
        <w:pStyle w:val="ConsPlusNormal"/>
        <w:ind w:firstLine="540"/>
        <w:jc w:val="both"/>
      </w:pPr>
      <w:r>
        <w:t>- раздел 1 "Цели, задачи, показатели деятельности исполнительного органа государственной власти Астраханской области и распределение расходов исполнительного органа государственной власти Астраханской области по целям и задачам";</w:t>
      </w:r>
    </w:p>
    <w:p w:rsidR="00C71EC8" w:rsidRDefault="00C71EC8">
      <w:pPr>
        <w:pStyle w:val="ConsPlusNormal"/>
        <w:ind w:firstLine="540"/>
        <w:jc w:val="both"/>
      </w:pPr>
      <w:r>
        <w:t xml:space="preserve">- раздел 2 "Оценка </w:t>
      </w:r>
      <w:proofErr w:type="gramStart"/>
      <w:r>
        <w:t>результативности деятельности исполнительного органа государственной власти Астраханской области</w:t>
      </w:r>
      <w:proofErr w:type="gramEnd"/>
      <w:r>
        <w:t xml:space="preserve"> по итогам отчетного года";</w:t>
      </w:r>
    </w:p>
    <w:p w:rsidR="00C71EC8" w:rsidRDefault="00C71EC8">
      <w:pPr>
        <w:pStyle w:val="ConsPlusNormal"/>
        <w:ind w:firstLine="540"/>
        <w:jc w:val="both"/>
      </w:pPr>
      <w:r>
        <w:t xml:space="preserve">- раздел 3 "Оценка деятельности исполнительного органа государственной власти Астраханской области по реализации указов Президента Российской Федерации от 07.05.2012 </w:t>
      </w:r>
      <w:hyperlink r:id="rId36" w:history="1">
        <w:r>
          <w:rPr>
            <w:color w:val="0000FF"/>
          </w:rPr>
          <w:t>N 596</w:t>
        </w:r>
      </w:hyperlink>
      <w:r>
        <w:t xml:space="preserve">, </w:t>
      </w:r>
      <w:hyperlink r:id="rId37" w:history="1">
        <w:r>
          <w:rPr>
            <w:color w:val="0000FF"/>
          </w:rPr>
          <w:t>597</w:t>
        </w:r>
      </w:hyperlink>
      <w:r>
        <w:t xml:space="preserve">, </w:t>
      </w:r>
      <w:hyperlink r:id="rId38" w:history="1">
        <w:r>
          <w:rPr>
            <w:color w:val="0000FF"/>
          </w:rPr>
          <w:t>598</w:t>
        </w:r>
      </w:hyperlink>
      <w:r>
        <w:t xml:space="preserve">, </w:t>
      </w:r>
      <w:hyperlink r:id="rId39" w:history="1">
        <w:r>
          <w:rPr>
            <w:color w:val="0000FF"/>
          </w:rPr>
          <w:t>599</w:t>
        </w:r>
      </w:hyperlink>
      <w:r>
        <w:t xml:space="preserve">, </w:t>
      </w:r>
      <w:hyperlink r:id="rId40" w:history="1">
        <w:r>
          <w:rPr>
            <w:color w:val="0000FF"/>
          </w:rPr>
          <w:t>600</w:t>
        </w:r>
      </w:hyperlink>
      <w:r>
        <w:t xml:space="preserve">, </w:t>
      </w:r>
      <w:hyperlink r:id="rId41" w:history="1">
        <w:r>
          <w:rPr>
            <w:color w:val="0000FF"/>
          </w:rPr>
          <w:t>601</w:t>
        </w:r>
      </w:hyperlink>
      <w:r>
        <w:t xml:space="preserve">, </w:t>
      </w:r>
      <w:hyperlink r:id="rId42" w:history="1">
        <w:r>
          <w:rPr>
            <w:color w:val="0000FF"/>
          </w:rPr>
          <w:t>602</w:t>
        </w:r>
      </w:hyperlink>
      <w:r>
        <w:t xml:space="preserve">, </w:t>
      </w:r>
      <w:hyperlink r:id="rId43" w:history="1">
        <w:r>
          <w:rPr>
            <w:color w:val="0000FF"/>
          </w:rPr>
          <w:t>606</w:t>
        </w:r>
      </w:hyperlink>
      <w:r>
        <w:t>".</w:t>
      </w:r>
    </w:p>
    <w:p w:rsidR="00C71EC8" w:rsidRDefault="00C71EC8">
      <w:pPr>
        <w:pStyle w:val="ConsPlusNormal"/>
        <w:ind w:firstLine="540"/>
        <w:jc w:val="both"/>
      </w:pPr>
      <w:r>
        <w:t xml:space="preserve">2.4. В разделе 1 доклада приводится краткое описание целей и задач исполнительного </w:t>
      </w:r>
      <w:r>
        <w:lastRenderedPageBreak/>
        <w:t>органа государственной власти, а также основных показателей конечных и непосредственных результатов деятельности, достигнутых в отчетном году и планируемых к достижению в плановом периоде.</w:t>
      </w:r>
    </w:p>
    <w:p w:rsidR="00C71EC8" w:rsidRDefault="00C71EC8">
      <w:pPr>
        <w:pStyle w:val="ConsPlusNormal"/>
        <w:ind w:firstLine="540"/>
        <w:jc w:val="both"/>
      </w:pPr>
      <w:r>
        <w:t xml:space="preserve">Цели, задачи и результаты деятельности субъекта бюджетного планирования формируются по форме согласно </w:t>
      </w:r>
      <w:hyperlink w:anchor="P112" w:history="1">
        <w:r>
          <w:rPr>
            <w:color w:val="0000FF"/>
          </w:rPr>
          <w:t>приложению N 1</w:t>
        </w:r>
      </w:hyperlink>
      <w:r>
        <w:t xml:space="preserve"> к настоящему Порядку.</w:t>
      </w:r>
    </w:p>
    <w:p w:rsidR="00C71EC8" w:rsidRDefault="00C71EC8">
      <w:pPr>
        <w:pStyle w:val="ConsPlusNormal"/>
        <w:ind w:firstLine="540"/>
        <w:jc w:val="both"/>
      </w:pPr>
      <w:r>
        <w:t>Показатели, характеризующие цели исполнительного органа государственной власти, не должны дублироваться в показателях, характеризующих задачи исполнительного органа государственной власти.</w:t>
      </w:r>
    </w:p>
    <w:p w:rsidR="00C71EC8" w:rsidRDefault="00C71EC8">
      <w:pPr>
        <w:pStyle w:val="ConsPlusNormal"/>
        <w:ind w:firstLine="540"/>
        <w:jc w:val="both"/>
      </w:pPr>
      <w:r>
        <w:t xml:space="preserve">Распределение объемов бюджетных ассигнований по целям и задачам деятельности исполнительного органа государственной власти формируется по форме согласно </w:t>
      </w:r>
      <w:hyperlink w:anchor="P112" w:history="1">
        <w:r>
          <w:rPr>
            <w:color w:val="0000FF"/>
          </w:rPr>
          <w:t>приложению N 1</w:t>
        </w:r>
      </w:hyperlink>
      <w:r>
        <w:t xml:space="preserve"> к настоящему Порядку.</w:t>
      </w:r>
    </w:p>
    <w:p w:rsidR="00C71EC8" w:rsidRDefault="00C71EC8">
      <w:pPr>
        <w:pStyle w:val="ConsPlusNormal"/>
        <w:ind w:firstLine="540"/>
        <w:jc w:val="both"/>
      </w:pPr>
      <w:r>
        <w:t>2.5. В разделе 2 доклада на основе соотнесения плановых и фактически достигнутых показателей осуществляется оценка результативности деятельности исполнительного органа государственной власти.</w:t>
      </w:r>
    </w:p>
    <w:p w:rsidR="00C71EC8" w:rsidRDefault="00C71EC8">
      <w:pPr>
        <w:pStyle w:val="ConsPlusNormal"/>
        <w:ind w:firstLine="540"/>
        <w:jc w:val="both"/>
      </w:pPr>
      <w:r>
        <w:t xml:space="preserve">Оценка результативности деятельности исполнительного органа государственной власти формируется по форме согласно </w:t>
      </w:r>
      <w:hyperlink w:anchor="P202" w:history="1">
        <w:r>
          <w:rPr>
            <w:color w:val="0000FF"/>
          </w:rPr>
          <w:t>приложению N 2</w:t>
        </w:r>
      </w:hyperlink>
      <w:r>
        <w:t xml:space="preserve"> к настоящему Порядку.</w:t>
      </w:r>
    </w:p>
    <w:p w:rsidR="00C71EC8" w:rsidRDefault="00C71EC8">
      <w:pPr>
        <w:pStyle w:val="ConsPlusNormal"/>
        <w:ind w:firstLine="540"/>
        <w:jc w:val="both"/>
      </w:pPr>
      <w:r>
        <w:t xml:space="preserve">2.6. В разделе 3 доклада формулируются показатели и мероприятия по достижению целевых показателей, установленных Указами Президента Российской Федерации от 07.05.2012 </w:t>
      </w:r>
      <w:hyperlink r:id="rId44" w:history="1">
        <w:r>
          <w:rPr>
            <w:color w:val="0000FF"/>
          </w:rPr>
          <w:t>N 596</w:t>
        </w:r>
      </w:hyperlink>
      <w:r>
        <w:t xml:space="preserve">, </w:t>
      </w:r>
      <w:hyperlink r:id="rId45" w:history="1">
        <w:r>
          <w:rPr>
            <w:color w:val="0000FF"/>
          </w:rPr>
          <w:t>597</w:t>
        </w:r>
      </w:hyperlink>
      <w:r>
        <w:t xml:space="preserve">, </w:t>
      </w:r>
      <w:hyperlink r:id="rId46" w:history="1">
        <w:r>
          <w:rPr>
            <w:color w:val="0000FF"/>
          </w:rPr>
          <w:t>598</w:t>
        </w:r>
      </w:hyperlink>
      <w:r>
        <w:t xml:space="preserve">, </w:t>
      </w:r>
      <w:hyperlink r:id="rId47" w:history="1">
        <w:r>
          <w:rPr>
            <w:color w:val="0000FF"/>
          </w:rPr>
          <w:t>599</w:t>
        </w:r>
      </w:hyperlink>
      <w:r>
        <w:t xml:space="preserve">, </w:t>
      </w:r>
      <w:hyperlink r:id="rId48" w:history="1">
        <w:r>
          <w:rPr>
            <w:color w:val="0000FF"/>
          </w:rPr>
          <w:t>600</w:t>
        </w:r>
      </w:hyperlink>
      <w:r>
        <w:t xml:space="preserve">, </w:t>
      </w:r>
      <w:hyperlink r:id="rId49" w:history="1">
        <w:r>
          <w:rPr>
            <w:color w:val="0000FF"/>
          </w:rPr>
          <w:t>601</w:t>
        </w:r>
      </w:hyperlink>
      <w:r>
        <w:t xml:space="preserve">, </w:t>
      </w:r>
      <w:hyperlink r:id="rId50" w:history="1">
        <w:r>
          <w:rPr>
            <w:color w:val="0000FF"/>
          </w:rPr>
          <w:t>602</w:t>
        </w:r>
      </w:hyperlink>
      <w:r>
        <w:t xml:space="preserve">, </w:t>
      </w:r>
      <w:hyperlink r:id="rId51" w:history="1">
        <w:r>
          <w:rPr>
            <w:color w:val="0000FF"/>
          </w:rPr>
          <w:t>606</w:t>
        </w:r>
      </w:hyperlink>
      <w:r>
        <w:t>.</w:t>
      </w:r>
    </w:p>
    <w:p w:rsidR="00C71EC8" w:rsidRDefault="00C71EC8">
      <w:pPr>
        <w:pStyle w:val="ConsPlusNormal"/>
        <w:ind w:firstLine="540"/>
        <w:jc w:val="both"/>
      </w:pPr>
      <w:r>
        <w:t xml:space="preserve">В текстовой части раздела приводится краткое описание мероприятий, направленных на достижение показателей, определенных Указами Президента Российской Федерации от 07.05.2012 </w:t>
      </w:r>
      <w:hyperlink r:id="rId52" w:history="1">
        <w:r>
          <w:rPr>
            <w:color w:val="0000FF"/>
          </w:rPr>
          <w:t>N 596</w:t>
        </w:r>
      </w:hyperlink>
      <w:r>
        <w:t xml:space="preserve">, </w:t>
      </w:r>
      <w:hyperlink r:id="rId53" w:history="1">
        <w:r>
          <w:rPr>
            <w:color w:val="0000FF"/>
          </w:rPr>
          <w:t>597</w:t>
        </w:r>
      </w:hyperlink>
      <w:r>
        <w:t xml:space="preserve">, </w:t>
      </w:r>
      <w:hyperlink r:id="rId54" w:history="1">
        <w:r>
          <w:rPr>
            <w:color w:val="0000FF"/>
          </w:rPr>
          <w:t>598</w:t>
        </w:r>
      </w:hyperlink>
      <w:r>
        <w:t xml:space="preserve">, </w:t>
      </w:r>
      <w:hyperlink r:id="rId55" w:history="1">
        <w:r>
          <w:rPr>
            <w:color w:val="0000FF"/>
          </w:rPr>
          <w:t>599</w:t>
        </w:r>
      </w:hyperlink>
      <w:r>
        <w:t xml:space="preserve">, </w:t>
      </w:r>
      <w:hyperlink r:id="rId56" w:history="1">
        <w:r>
          <w:rPr>
            <w:color w:val="0000FF"/>
          </w:rPr>
          <w:t>600</w:t>
        </w:r>
      </w:hyperlink>
      <w:r>
        <w:t xml:space="preserve">, </w:t>
      </w:r>
      <w:hyperlink r:id="rId57" w:history="1">
        <w:r>
          <w:rPr>
            <w:color w:val="0000FF"/>
          </w:rPr>
          <w:t>601</w:t>
        </w:r>
      </w:hyperlink>
      <w:r>
        <w:t xml:space="preserve">, </w:t>
      </w:r>
      <w:hyperlink r:id="rId58" w:history="1">
        <w:r>
          <w:rPr>
            <w:color w:val="0000FF"/>
          </w:rPr>
          <w:t>602</w:t>
        </w:r>
      </w:hyperlink>
      <w:r>
        <w:t xml:space="preserve">, </w:t>
      </w:r>
      <w:hyperlink r:id="rId59" w:history="1">
        <w:r>
          <w:rPr>
            <w:color w:val="0000FF"/>
          </w:rPr>
          <w:t>606</w:t>
        </w:r>
      </w:hyperlink>
      <w:r>
        <w:t xml:space="preserve">. Табличная часть раздела 3 доклада формируется по форме согласно </w:t>
      </w:r>
      <w:hyperlink w:anchor="P233" w:history="1">
        <w:r>
          <w:rPr>
            <w:color w:val="0000FF"/>
          </w:rPr>
          <w:t>приложению N 3</w:t>
        </w:r>
      </w:hyperlink>
      <w:r>
        <w:t xml:space="preserve"> к настоящему Порядку.</w:t>
      </w:r>
    </w:p>
    <w:p w:rsidR="00C71EC8" w:rsidRDefault="00C71EC8">
      <w:pPr>
        <w:pStyle w:val="ConsPlusNormal"/>
        <w:ind w:firstLine="540"/>
        <w:jc w:val="both"/>
      </w:pPr>
      <w:r>
        <w:t>2.7. Для обеспечения достижения запланированных целей, задач и показателей деятельности исполнительный орган государственной власти должен осуществлять следующие мероприятия:</w:t>
      </w:r>
    </w:p>
    <w:p w:rsidR="00C71EC8" w:rsidRDefault="00C71EC8">
      <w:pPr>
        <w:pStyle w:val="ConsPlusNormal"/>
        <w:ind w:firstLine="540"/>
        <w:jc w:val="both"/>
      </w:pPr>
      <w:r>
        <w:t>- проводить мониторинг текущего состояния показателей по возможности в сравнении с показателями по Южному федеральному округу или по Российской Федерации в целом;</w:t>
      </w:r>
    </w:p>
    <w:p w:rsidR="00C71EC8" w:rsidRDefault="00C71EC8">
      <w:pPr>
        <w:pStyle w:val="ConsPlusNormal"/>
        <w:ind w:firstLine="540"/>
        <w:jc w:val="both"/>
      </w:pPr>
      <w:r>
        <w:t>- выявлять основные причины отклонения фактических значений показателей от их целевых значений;</w:t>
      </w:r>
    </w:p>
    <w:p w:rsidR="00C71EC8" w:rsidRDefault="00C71EC8">
      <w:pPr>
        <w:pStyle w:val="ConsPlusNormal"/>
        <w:ind w:firstLine="540"/>
        <w:jc w:val="both"/>
      </w:pPr>
      <w:r>
        <w:t>- определять возможные и конкретные механизмы влияния исполнительного органа государственной власти на состояние показателей;</w:t>
      </w:r>
    </w:p>
    <w:p w:rsidR="00C71EC8" w:rsidRDefault="00C71EC8">
      <w:pPr>
        <w:pStyle w:val="ConsPlusNormal"/>
        <w:ind w:firstLine="540"/>
        <w:jc w:val="both"/>
      </w:pPr>
      <w:r>
        <w:t>- разрабатывать меры, которые будут осуществлены в рамках реализации долгосрочных и ведомственных целевых программ и смогут повлиять на состояние показателей в плановом периоде;</w:t>
      </w:r>
    </w:p>
    <w:p w:rsidR="00C71EC8" w:rsidRDefault="00C71EC8">
      <w:pPr>
        <w:pStyle w:val="ConsPlusNormal"/>
        <w:ind w:firstLine="540"/>
        <w:jc w:val="both"/>
      </w:pPr>
      <w:r>
        <w:t>- реализовывать мероприятия долгосрочных и ведомственных целевых программ.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r>
        <w:t>3. Этапы разработки и утверждения доклада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>3.1. Методическое руководство работой исполнительных органов государственной власти по подготовке докладов осуществляют министерство экономического развития Астраханской области и министерство финансов Астраханской области.</w:t>
      </w:r>
    </w:p>
    <w:p w:rsidR="00C71EC8" w:rsidRDefault="00C71EC8">
      <w:pPr>
        <w:pStyle w:val="ConsPlusNormal"/>
        <w:ind w:firstLine="540"/>
        <w:jc w:val="both"/>
      </w:pPr>
      <w:bookmarkStart w:id="2" w:name="P89"/>
      <w:bookmarkEnd w:id="2"/>
      <w:r>
        <w:t>3.2. Подготовленный проект доклада представляется исполнительными органами государственной власти в министерство экономического развития Астраханской области и министерство финансов Астраханской области в следующем порядке:</w:t>
      </w:r>
    </w:p>
    <w:p w:rsidR="00C71EC8" w:rsidRDefault="00C71EC8">
      <w:pPr>
        <w:pStyle w:val="ConsPlusNormal"/>
        <w:ind w:firstLine="540"/>
        <w:jc w:val="both"/>
      </w:pPr>
      <w:r>
        <w:t>- проект доклада направляется в министерство финансов Астраханской области и министерство экономического развития Астраханской области до 15 августа текущего года;</w:t>
      </w:r>
    </w:p>
    <w:p w:rsidR="00C71EC8" w:rsidRDefault="00C71EC8">
      <w:pPr>
        <w:pStyle w:val="ConsPlusNormal"/>
        <w:ind w:firstLine="540"/>
        <w:jc w:val="both"/>
      </w:pPr>
      <w:r>
        <w:t>- министерство финансов Астраханской области и министерство экономического развития Астраханской области в течение 14 рабочих дней подготавливают заключение на представленный проект доклада;</w:t>
      </w:r>
    </w:p>
    <w:p w:rsidR="00C71EC8" w:rsidRDefault="00C71EC8">
      <w:pPr>
        <w:pStyle w:val="ConsPlusNormal"/>
        <w:ind w:firstLine="540"/>
        <w:jc w:val="both"/>
      </w:pPr>
      <w:r>
        <w:t>- в случае отрицательного заключения министерства финансов Астраханской области и министерства экономического развития Астраханской области доклад дорабатывается исполнительным органом государственной власти;</w:t>
      </w:r>
    </w:p>
    <w:p w:rsidR="00C71EC8" w:rsidRDefault="00C71EC8">
      <w:pPr>
        <w:pStyle w:val="ConsPlusNormal"/>
        <w:ind w:firstLine="540"/>
        <w:jc w:val="both"/>
      </w:pPr>
      <w:r>
        <w:t xml:space="preserve">- на повторное рассмотрение проект доклада представляется исполнительным органом </w:t>
      </w:r>
      <w:r>
        <w:lastRenderedPageBreak/>
        <w:t>государственной власти после получения заключения министерства финансов Астраханской области и министерства экономического развития Астраханской области. Проект доклада, представляемый на повторное рассмотрение, должен быть доработан с учетом замечаний министерства финансов Астраханской области и министерства экономического развития Астраханской области.</w:t>
      </w:r>
    </w:p>
    <w:p w:rsidR="00C71EC8" w:rsidRDefault="00C71EC8">
      <w:pPr>
        <w:pStyle w:val="ConsPlusNormal"/>
        <w:ind w:firstLine="540"/>
        <w:jc w:val="both"/>
      </w:pPr>
      <w:r>
        <w:t>3.3. Министерство финансов Астраханской области рассматривает проекты докладов по следующим направлениям:</w:t>
      </w:r>
    </w:p>
    <w:p w:rsidR="00C71EC8" w:rsidRDefault="00C71EC8">
      <w:pPr>
        <w:pStyle w:val="ConsPlusNormal"/>
        <w:ind w:firstLine="540"/>
        <w:jc w:val="both"/>
      </w:pPr>
      <w:r>
        <w:t>- соответствие расходных обязательств, включаемых в доклад, целям, задачам и показателям;</w:t>
      </w:r>
    </w:p>
    <w:p w:rsidR="00C71EC8" w:rsidRDefault="00C71EC8">
      <w:pPr>
        <w:pStyle w:val="ConsPlusNormal"/>
        <w:ind w:firstLine="540"/>
        <w:jc w:val="both"/>
      </w:pPr>
      <w:r>
        <w:t>- соответствие объема расходов, включаемых в доклад, бюджетным ассигнованиям, предусмотренным на текущий финансовый год, а также фактическому исполнению расходов бюджета Астраханской области по итогам отчетного года.</w:t>
      </w:r>
    </w:p>
    <w:p w:rsidR="00C71EC8" w:rsidRDefault="00C71EC8">
      <w:pPr>
        <w:pStyle w:val="ConsPlusNormal"/>
        <w:ind w:firstLine="540"/>
        <w:jc w:val="both"/>
      </w:pPr>
      <w:r>
        <w:t>3.4. Министерство экономического развития Астраханской области рассматривает проекты докладов по следующим направлениям:</w:t>
      </w:r>
    </w:p>
    <w:p w:rsidR="00C71EC8" w:rsidRDefault="00C71EC8">
      <w:pPr>
        <w:pStyle w:val="ConsPlusNormal"/>
        <w:ind w:firstLine="540"/>
        <w:jc w:val="both"/>
      </w:pPr>
      <w:r>
        <w:t xml:space="preserve">- соответствие формы доклада требованиям Порядка и методических </w:t>
      </w:r>
      <w:hyperlink w:anchor="P276" w:history="1">
        <w:r>
          <w:rPr>
            <w:color w:val="0000FF"/>
          </w:rPr>
          <w:t>рекомендаций</w:t>
        </w:r>
      </w:hyperlink>
      <w:r>
        <w:t>, утвержденных настоящим распоряжением;</w:t>
      </w:r>
    </w:p>
    <w:p w:rsidR="00C71EC8" w:rsidRDefault="00C71EC8">
      <w:pPr>
        <w:pStyle w:val="ConsPlusNormal"/>
        <w:ind w:firstLine="540"/>
        <w:jc w:val="both"/>
      </w:pPr>
      <w:r>
        <w:t>- соответствие системы целей и задач деятельности исполнительных органов государственной власти, показателей государственной политике в соответствующих областях, установленных правовым актом Правительства Астраханской области по целевому планированию;</w:t>
      </w:r>
    </w:p>
    <w:p w:rsidR="00C71EC8" w:rsidRDefault="00C71EC8">
      <w:pPr>
        <w:pStyle w:val="ConsPlusNormal"/>
        <w:ind w:firstLine="540"/>
        <w:jc w:val="both"/>
      </w:pPr>
      <w:r>
        <w:t>- обоснованность значений показателей результативности (анализ соответствия отчетных и плановых значений показателей результативности, установленных правовым актом Правительства Астраханской области по целевому планированию).</w:t>
      </w:r>
    </w:p>
    <w:p w:rsidR="00C71EC8" w:rsidRDefault="00C71EC8">
      <w:pPr>
        <w:pStyle w:val="ConsPlusNormal"/>
        <w:ind w:firstLine="540"/>
        <w:jc w:val="both"/>
      </w:pPr>
      <w:r>
        <w:t xml:space="preserve">3.5. </w:t>
      </w:r>
      <w:proofErr w:type="gramStart"/>
      <w:r>
        <w:t xml:space="preserve">После получения положительных заключений от министерства финансов Астраханской области и министерства экономического развития Астраханской области исполнительный орган государственной власти, разработавший доклад, в срок до 1 сентября текущего года вносит его на рассмотрение комиссии по мониторингу достижения целевых показателей социально-экономического развития, установленных Указами Президента Российской Федерации от 07.05.2012 </w:t>
      </w:r>
      <w:hyperlink r:id="rId60" w:history="1">
        <w:r>
          <w:rPr>
            <w:color w:val="0000FF"/>
          </w:rPr>
          <w:t>N 596</w:t>
        </w:r>
      </w:hyperlink>
      <w:r>
        <w:t xml:space="preserve">, </w:t>
      </w:r>
      <w:hyperlink r:id="rId61" w:history="1">
        <w:r>
          <w:rPr>
            <w:color w:val="0000FF"/>
          </w:rPr>
          <w:t>597</w:t>
        </w:r>
      </w:hyperlink>
      <w:r>
        <w:t xml:space="preserve">, </w:t>
      </w:r>
      <w:hyperlink r:id="rId62" w:history="1">
        <w:r>
          <w:rPr>
            <w:color w:val="0000FF"/>
          </w:rPr>
          <w:t>598</w:t>
        </w:r>
      </w:hyperlink>
      <w:r>
        <w:t xml:space="preserve">, </w:t>
      </w:r>
      <w:hyperlink r:id="rId63" w:history="1">
        <w:r>
          <w:rPr>
            <w:color w:val="0000FF"/>
          </w:rPr>
          <w:t>599</w:t>
        </w:r>
      </w:hyperlink>
      <w:r>
        <w:t xml:space="preserve">, </w:t>
      </w:r>
      <w:hyperlink r:id="rId64" w:history="1">
        <w:r>
          <w:rPr>
            <w:color w:val="0000FF"/>
          </w:rPr>
          <w:t>600</w:t>
        </w:r>
      </w:hyperlink>
      <w:r>
        <w:t xml:space="preserve">, </w:t>
      </w:r>
      <w:hyperlink r:id="rId65" w:history="1">
        <w:r>
          <w:rPr>
            <w:color w:val="0000FF"/>
          </w:rPr>
          <w:t>601</w:t>
        </w:r>
      </w:hyperlink>
      <w:r>
        <w:t xml:space="preserve">, </w:t>
      </w:r>
      <w:hyperlink r:id="rId66" w:history="1">
        <w:r>
          <w:rPr>
            <w:color w:val="0000FF"/>
          </w:rPr>
          <w:t>602</w:t>
        </w:r>
      </w:hyperlink>
      <w:r>
        <w:t xml:space="preserve">, </w:t>
      </w:r>
      <w:hyperlink r:id="rId67" w:history="1">
        <w:r>
          <w:rPr>
            <w:color w:val="0000FF"/>
          </w:rPr>
          <w:t>606</w:t>
        </w:r>
      </w:hyperlink>
      <w:r>
        <w:t>, созданной Распоряжением Правительства Астраханской</w:t>
      </w:r>
      <w:proofErr w:type="gramEnd"/>
      <w:r>
        <w:t xml:space="preserve"> области от 25.10.2012 N 520-Пр (далее - комиссия).</w:t>
      </w:r>
    </w:p>
    <w:p w:rsidR="00C71EC8" w:rsidRDefault="00C71EC8">
      <w:pPr>
        <w:pStyle w:val="ConsPlusNormal"/>
        <w:ind w:firstLine="540"/>
        <w:jc w:val="both"/>
      </w:pPr>
      <w:r>
        <w:t xml:space="preserve">3.6. Доклады исполнительных органов государственной власти, представленные позже сроков, указанных в </w:t>
      </w:r>
      <w:hyperlink w:anchor="P89" w:history="1">
        <w:r>
          <w:rPr>
            <w:color w:val="0000FF"/>
          </w:rPr>
          <w:t>пункте 3.2 раздела 3</w:t>
        </w:r>
      </w:hyperlink>
      <w:r>
        <w:t xml:space="preserve"> настоящего Порядка, не подлежат рассмотрению министерством финансов и министерством экономического развития Астраханской области, а также комиссией.</w:t>
      </w:r>
    </w:p>
    <w:p w:rsidR="00C71EC8" w:rsidRDefault="00C71EC8">
      <w:pPr>
        <w:pStyle w:val="ConsPlusNormal"/>
        <w:ind w:firstLine="540"/>
        <w:jc w:val="both"/>
      </w:pPr>
      <w:r>
        <w:t xml:space="preserve">3.7. Доклад утверждается правовым актом исполнительного органа государственной власти, текст утвержденного доклада размещается в информационно-телекоммуникационной сети "Интернет" на сайте исполнительного органа государственной власти Астраханской области. Утверждение и размещение доклада не может быть позднее конца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  <w:r>
        <w:t>Приложение N 1</w:t>
      </w:r>
    </w:p>
    <w:p w:rsidR="00C71EC8" w:rsidRDefault="00C71EC8">
      <w:pPr>
        <w:pStyle w:val="ConsPlusNormal"/>
        <w:jc w:val="right"/>
      </w:pPr>
      <w:r>
        <w:t>к Порядку</w:t>
      </w: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center"/>
      </w:pPr>
      <w:bookmarkStart w:id="3" w:name="P112"/>
      <w:bookmarkEnd w:id="3"/>
      <w:r>
        <w:t>ЦЕЛИ, ЗАДАЧИ, ПОКАЗАТЕЛИ</w:t>
      </w:r>
    </w:p>
    <w:p w:rsidR="00C71EC8" w:rsidRDefault="00C71EC8">
      <w:pPr>
        <w:pStyle w:val="ConsPlusNormal"/>
        <w:jc w:val="center"/>
      </w:pPr>
      <w:r>
        <w:t>ДЕЯТЕЛЬНОСТИ ИСПОЛНИТЕЛЬНОГО ОРГАНА ГОСУДАРСТВЕННОЙ ВЛАСТИ</w:t>
      </w:r>
    </w:p>
    <w:p w:rsidR="00C71EC8" w:rsidRDefault="00C71EC8">
      <w:pPr>
        <w:pStyle w:val="ConsPlusNormal"/>
        <w:jc w:val="center"/>
      </w:pPr>
      <w:r>
        <w:t xml:space="preserve">АСТРАХАНСКОЙ ОБЛАСТИ И РАСПРЕДЕЛЕНИЕ РАСХОДОВ </w:t>
      </w:r>
      <w:proofErr w:type="gramStart"/>
      <w:r>
        <w:t>ИСПОЛНИТЕЛЬНОГО</w:t>
      </w:r>
      <w:proofErr w:type="gramEnd"/>
    </w:p>
    <w:p w:rsidR="00C71EC8" w:rsidRDefault="00C71EC8">
      <w:pPr>
        <w:pStyle w:val="ConsPlusNormal"/>
        <w:jc w:val="center"/>
      </w:pPr>
      <w:r>
        <w:t>ОРГАНА ГОСУДАРСТВЕННОЙ ВЛАСТИ АСТРАХАНСКОЙ ОБЛАСТИ ПО ЦЕЛЯМ</w:t>
      </w:r>
    </w:p>
    <w:p w:rsidR="00C71EC8" w:rsidRDefault="00C71EC8">
      <w:pPr>
        <w:pStyle w:val="ConsPlusNormal"/>
        <w:jc w:val="center"/>
      </w:pPr>
      <w:r>
        <w:t>И ЗАДАЧАМ</w:t>
      </w:r>
    </w:p>
    <w:p w:rsidR="00C71EC8" w:rsidRDefault="00C71EC8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162"/>
        <w:gridCol w:w="1128"/>
        <w:gridCol w:w="752"/>
        <w:gridCol w:w="658"/>
        <w:gridCol w:w="752"/>
        <w:gridCol w:w="752"/>
        <w:gridCol w:w="752"/>
        <w:gridCol w:w="752"/>
        <w:gridCol w:w="1504"/>
      </w:tblGrid>
      <w:tr w:rsidR="00C71EC8">
        <w:trPr>
          <w:trHeight w:val="187"/>
        </w:trPr>
        <w:tc>
          <w:tcPr>
            <w:tcW w:w="2162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 Наименование     </w:t>
            </w:r>
          </w:p>
        </w:tc>
        <w:tc>
          <w:tcPr>
            <w:tcW w:w="1128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Единица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измерения </w:t>
            </w:r>
          </w:p>
        </w:tc>
        <w:tc>
          <w:tcPr>
            <w:tcW w:w="752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N - 2 </w:t>
            </w:r>
          </w:p>
        </w:tc>
        <w:tc>
          <w:tcPr>
            <w:tcW w:w="1410" w:type="dxa"/>
            <w:gridSpan w:val="2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N - 1    </w:t>
            </w:r>
          </w:p>
        </w:tc>
        <w:tc>
          <w:tcPr>
            <w:tcW w:w="752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N   </w:t>
            </w:r>
          </w:p>
        </w:tc>
        <w:tc>
          <w:tcPr>
            <w:tcW w:w="752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N + 1 </w:t>
            </w:r>
          </w:p>
        </w:tc>
        <w:tc>
          <w:tcPr>
            <w:tcW w:w="752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N + 2 </w:t>
            </w:r>
          </w:p>
        </w:tc>
        <w:tc>
          <w:tcPr>
            <w:tcW w:w="1504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Наименование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 структурного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>подразделения,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>ответственного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 за ее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реализацию  </w:t>
            </w:r>
          </w:p>
        </w:tc>
      </w:tr>
      <w:tr w:rsidR="00C71EC8">
        <w:tc>
          <w:tcPr>
            <w:tcW w:w="2068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1034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658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план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отчет </w:t>
            </w:r>
          </w:p>
        </w:tc>
        <w:tc>
          <w:tcPr>
            <w:tcW w:w="658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658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658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1410" w:type="dxa"/>
            <w:vMerge/>
            <w:tcBorders>
              <w:top w:val="nil"/>
            </w:tcBorders>
          </w:tcPr>
          <w:p w:rsidR="00C71EC8" w:rsidRDefault="00C71EC8"/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lastRenderedPageBreak/>
              <w:t xml:space="preserve">1. Цель исполнительного органа государственной власти Астраханской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области                       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Наименование целевой программы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Объем финансирования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Показатель </w:t>
            </w:r>
            <w:proofErr w:type="gramStart"/>
            <w:r>
              <w:rPr>
                <w:sz w:val="16"/>
              </w:rPr>
              <w:t>конечного</w:t>
            </w:r>
            <w:proofErr w:type="gramEnd"/>
            <w:r>
              <w:rPr>
                <w:sz w:val="16"/>
              </w:rPr>
              <w:t xml:space="preserve">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результата  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1.1. Задача исполнительного органа государственной власти Астраханской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области                       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Наименование целевой программы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Объем финансирования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Показатель    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непосредственного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результата  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....        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Непрограммная 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деятельность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2. Цель исполнительного органа государственной власти Астраханской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области                       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Наименование целевой программы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Объем финансирования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Показатель </w:t>
            </w:r>
            <w:proofErr w:type="gramStart"/>
            <w:r>
              <w:rPr>
                <w:sz w:val="16"/>
              </w:rPr>
              <w:t>конечного</w:t>
            </w:r>
            <w:proofErr w:type="gramEnd"/>
            <w:r>
              <w:rPr>
                <w:sz w:val="16"/>
              </w:rPr>
              <w:t xml:space="preserve">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результата  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2.1. Задача исполнительного органа государственной власти Астраханской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области                       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7708" w:type="dxa"/>
            <w:gridSpan w:val="8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Наименование целевой программы                                           </w:t>
            </w: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Объем финансирования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Показатель    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непосредственного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результата  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...         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Непрограммная 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деятельность   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Итого объем   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финансирования:  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в том числе </w:t>
            </w:r>
            <w:proofErr w:type="gramStart"/>
            <w:r>
              <w:rPr>
                <w:sz w:val="16"/>
              </w:rPr>
              <w:t>по</w:t>
            </w:r>
            <w:proofErr w:type="gramEnd"/>
            <w:r>
              <w:rPr>
                <w:sz w:val="16"/>
              </w:rPr>
              <w:t xml:space="preserve">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целевым программам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216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  по         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  непрограммной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  деятельности    </w:t>
            </w:r>
          </w:p>
        </w:tc>
        <w:tc>
          <w:tcPr>
            <w:tcW w:w="11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 тыс.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6"/>
              </w:rPr>
              <w:t xml:space="preserve">  рублей  </w:t>
            </w: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5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2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0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</w:tbl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  <w:r>
        <w:lastRenderedPageBreak/>
        <w:t>Приложение N 2</w:t>
      </w:r>
    </w:p>
    <w:p w:rsidR="00C71EC8" w:rsidRDefault="00C71EC8">
      <w:pPr>
        <w:pStyle w:val="ConsPlusNormal"/>
        <w:jc w:val="right"/>
      </w:pPr>
      <w:r>
        <w:t>к Порядку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bookmarkStart w:id="4" w:name="P202"/>
      <w:bookmarkEnd w:id="4"/>
      <w:r>
        <w:t>ОЦЕНКА РЕЗУЛЬТАТИВНОСТИ</w:t>
      </w:r>
    </w:p>
    <w:p w:rsidR="00C71EC8" w:rsidRDefault="00C71EC8">
      <w:pPr>
        <w:pStyle w:val="ConsPlusNormal"/>
        <w:jc w:val="center"/>
      </w:pPr>
      <w:r>
        <w:t>ДЕЯТЕЛЬНОСТИ ИСПОЛНИТЕЛЬНОГО ОРГАНА ГОСУДАРСТВЕННОЙ</w:t>
      </w:r>
    </w:p>
    <w:p w:rsidR="00C71EC8" w:rsidRDefault="00C71EC8">
      <w:pPr>
        <w:pStyle w:val="ConsPlusNormal"/>
        <w:jc w:val="center"/>
      </w:pPr>
      <w:r>
        <w:t>ВЛАСТИ АСТРАХАНСКОЙ ОБЛАСТИ ПО ИТОГАМ ОТЧЕТНОГО ГОДА</w:t>
      </w:r>
    </w:p>
    <w:p w:rsidR="00C71EC8" w:rsidRDefault="00C71EC8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428"/>
        <w:gridCol w:w="1596"/>
        <w:gridCol w:w="924"/>
        <w:gridCol w:w="1344"/>
        <w:gridCol w:w="840"/>
        <w:gridCol w:w="1008"/>
        <w:gridCol w:w="756"/>
        <w:gridCol w:w="924"/>
        <w:gridCol w:w="924"/>
      </w:tblGrid>
      <w:tr w:rsidR="00C71EC8">
        <w:trPr>
          <w:trHeight w:val="187"/>
        </w:trPr>
        <w:tc>
          <w:tcPr>
            <w:tcW w:w="1428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Цели, задачи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исполнительного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 органа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государственной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 власти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Астраханской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 области    </w:t>
            </w:r>
          </w:p>
        </w:tc>
        <w:tc>
          <w:tcPr>
            <w:tcW w:w="1596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Наименование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показателей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конечного и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непосредственного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результата    </w:t>
            </w:r>
          </w:p>
        </w:tc>
        <w:tc>
          <w:tcPr>
            <w:tcW w:w="924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Единица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измерения</w:t>
            </w:r>
          </w:p>
        </w:tc>
        <w:tc>
          <w:tcPr>
            <w:tcW w:w="1344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Плановое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значение </w:t>
            </w:r>
            <w:proofErr w:type="gramStart"/>
            <w:r>
              <w:rPr>
                <w:sz w:val="14"/>
              </w:rPr>
              <w:t>в</w:t>
            </w:r>
            <w:proofErr w:type="gramEnd"/>
            <w:r>
              <w:rPr>
                <w:sz w:val="14"/>
              </w:rPr>
              <w:t xml:space="preserve">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соответствии </w:t>
            </w:r>
            <w:proofErr w:type="gramStart"/>
            <w:r>
              <w:rPr>
                <w:sz w:val="14"/>
              </w:rPr>
              <w:t>с</w:t>
            </w:r>
            <w:proofErr w:type="gramEnd"/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 ранее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сформированным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докладом   </w:t>
            </w:r>
          </w:p>
        </w:tc>
        <w:tc>
          <w:tcPr>
            <w:tcW w:w="840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Отчетное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значение</w:t>
            </w:r>
          </w:p>
        </w:tc>
        <w:tc>
          <w:tcPr>
            <w:tcW w:w="1008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Причины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отклонения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отчетного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значения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 от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целевого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индикатора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в отчетном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году   </w:t>
            </w:r>
          </w:p>
        </w:tc>
        <w:tc>
          <w:tcPr>
            <w:tcW w:w="2604" w:type="dxa"/>
            <w:gridSpan w:val="3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 Значение показателей    </w:t>
            </w:r>
          </w:p>
        </w:tc>
      </w:tr>
      <w:tr w:rsidR="00C71EC8">
        <w:tc>
          <w:tcPr>
            <w:tcW w:w="1344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1512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840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1260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756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924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75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текущий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 год  </w:t>
            </w: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1-й год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планового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периода </w:t>
            </w: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2-й год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>планового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4"/>
              </w:rPr>
              <w:t xml:space="preserve"> периода </w:t>
            </w:r>
          </w:p>
        </w:tc>
      </w:tr>
      <w:tr w:rsidR="00C71EC8">
        <w:trPr>
          <w:trHeight w:val="187"/>
        </w:trPr>
        <w:tc>
          <w:tcPr>
            <w:tcW w:w="14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9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14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9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14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9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87"/>
        </w:trPr>
        <w:tc>
          <w:tcPr>
            <w:tcW w:w="142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59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34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4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008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24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</w:tbl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  <w:r>
        <w:t>Приложение N 3</w:t>
      </w:r>
    </w:p>
    <w:p w:rsidR="00C71EC8" w:rsidRDefault="00C71EC8">
      <w:pPr>
        <w:pStyle w:val="ConsPlusNormal"/>
        <w:jc w:val="right"/>
      </w:pPr>
      <w:r>
        <w:t>к Порядку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bookmarkStart w:id="5" w:name="P233"/>
      <w:bookmarkEnd w:id="5"/>
      <w:r>
        <w:t>ОЦЕНКА</w:t>
      </w:r>
    </w:p>
    <w:p w:rsidR="00C71EC8" w:rsidRDefault="00C71EC8">
      <w:pPr>
        <w:pStyle w:val="ConsPlusNormal"/>
        <w:jc w:val="center"/>
      </w:pPr>
      <w:r>
        <w:t>ДЕЯТЕЛЬНОСТИ ИСПОЛНИТЕЛЬНОГО ОРГАНА ГОСУДАРСТВЕННОЙ</w:t>
      </w:r>
    </w:p>
    <w:p w:rsidR="00C71EC8" w:rsidRDefault="00C71EC8">
      <w:pPr>
        <w:pStyle w:val="ConsPlusNormal"/>
        <w:jc w:val="center"/>
      </w:pPr>
      <w:r>
        <w:t>ВЛАСТИ АСТРАХАНСКОЙ ОБЛАСТИ ПО РЕАЛИЗАЦИИ УКАЗОВ</w:t>
      </w:r>
    </w:p>
    <w:p w:rsidR="00C71EC8" w:rsidRDefault="00C71EC8">
      <w:pPr>
        <w:pStyle w:val="ConsPlusNormal"/>
        <w:jc w:val="center"/>
      </w:pPr>
      <w:r>
        <w:t>ПРЕЗИДЕНТА РОССИЙСКОЙ ФЕДЕРАЦИИ ОТ 07.05.2012 N 596,</w:t>
      </w:r>
    </w:p>
    <w:p w:rsidR="00C71EC8" w:rsidRDefault="00C71EC8">
      <w:pPr>
        <w:pStyle w:val="ConsPlusNormal"/>
        <w:jc w:val="center"/>
      </w:pPr>
      <w:r>
        <w:t>597, 598, 599, 600, 601, 602, 606</w:t>
      </w:r>
    </w:p>
    <w:p w:rsidR="00C71EC8" w:rsidRDefault="00C71EC8">
      <w:pPr>
        <w:pStyle w:val="ConsPlusNormal"/>
        <w:jc w:val="center"/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350"/>
        <w:gridCol w:w="375"/>
        <w:gridCol w:w="1350"/>
        <w:gridCol w:w="900"/>
        <w:gridCol w:w="1425"/>
        <w:gridCol w:w="450"/>
        <w:gridCol w:w="750"/>
        <w:gridCol w:w="675"/>
        <w:gridCol w:w="825"/>
        <w:gridCol w:w="825"/>
      </w:tblGrid>
      <w:tr w:rsidR="00C71EC8">
        <w:trPr>
          <w:trHeight w:val="124"/>
        </w:trPr>
        <w:tc>
          <w:tcPr>
            <w:tcW w:w="1350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Наименование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целевого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показателя,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предусмотренного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указами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Президента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Российской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Федерации </w:t>
            </w:r>
            <w:proofErr w:type="gramStart"/>
            <w:r>
              <w:rPr>
                <w:sz w:val="12"/>
              </w:rPr>
              <w:t>от</w:t>
            </w:r>
            <w:proofErr w:type="gramEnd"/>
            <w:r>
              <w:rPr>
                <w:sz w:val="12"/>
              </w:rPr>
              <w:t xml:space="preserve">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07.05.2012 N  </w:t>
            </w:r>
          </w:p>
          <w:p w:rsidR="00C71EC8" w:rsidRDefault="00C71EC8">
            <w:pPr>
              <w:pStyle w:val="ConsPlusNonformat"/>
              <w:jc w:val="both"/>
            </w:pPr>
            <w:hyperlink r:id="rId68" w:history="1">
              <w:r>
                <w:rPr>
                  <w:color w:val="0000FF"/>
                  <w:sz w:val="12"/>
                </w:rPr>
                <w:t>596</w:t>
              </w:r>
            </w:hyperlink>
            <w:r>
              <w:rPr>
                <w:sz w:val="12"/>
              </w:rPr>
              <w:t xml:space="preserve">, </w:t>
            </w:r>
            <w:hyperlink r:id="rId69" w:history="1">
              <w:r>
                <w:rPr>
                  <w:color w:val="0000FF"/>
                  <w:sz w:val="12"/>
                </w:rPr>
                <w:t>597</w:t>
              </w:r>
            </w:hyperlink>
            <w:r>
              <w:rPr>
                <w:sz w:val="12"/>
              </w:rPr>
              <w:t xml:space="preserve">, </w:t>
            </w:r>
            <w:hyperlink r:id="rId70" w:history="1">
              <w:r>
                <w:rPr>
                  <w:color w:val="0000FF"/>
                  <w:sz w:val="12"/>
                </w:rPr>
                <w:t>598</w:t>
              </w:r>
            </w:hyperlink>
            <w:r>
              <w:rPr>
                <w:sz w:val="12"/>
              </w:rPr>
              <w:t xml:space="preserve">, </w:t>
            </w:r>
          </w:p>
          <w:p w:rsidR="00C71EC8" w:rsidRDefault="00C71EC8">
            <w:pPr>
              <w:pStyle w:val="ConsPlusNonformat"/>
              <w:jc w:val="both"/>
            </w:pPr>
            <w:hyperlink r:id="rId71" w:history="1">
              <w:r>
                <w:rPr>
                  <w:color w:val="0000FF"/>
                  <w:sz w:val="12"/>
                </w:rPr>
                <w:t>599</w:t>
              </w:r>
            </w:hyperlink>
            <w:r>
              <w:rPr>
                <w:sz w:val="12"/>
              </w:rPr>
              <w:t xml:space="preserve">, </w:t>
            </w:r>
            <w:hyperlink r:id="rId72" w:history="1">
              <w:r>
                <w:rPr>
                  <w:color w:val="0000FF"/>
                  <w:sz w:val="12"/>
                </w:rPr>
                <w:t>600</w:t>
              </w:r>
            </w:hyperlink>
            <w:r>
              <w:rPr>
                <w:sz w:val="12"/>
              </w:rPr>
              <w:t xml:space="preserve">, </w:t>
            </w:r>
            <w:hyperlink r:id="rId73" w:history="1">
              <w:r>
                <w:rPr>
                  <w:color w:val="0000FF"/>
                  <w:sz w:val="12"/>
                </w:rPr>
                <w:t>601</w:t>
              </w:r>
            </w:hyperlink>
            <w:r>
              <w:rPr>
                <w:sz w:val="12"/>
              </w:rPr>
              <w:t xml:space="preserve">, </w:t>
            </w:r>
          </w:p>
          <w:p w:rsidR="00C71EC8" w:rsidRDefault="00C71EC8">
            <w:pPr>
              <w:pStyle w:val="ConsPlusNonformat"/>
              <w:jc w:val="both"/>
            </w:pPr>
            <w:hyperlink r:id="rId74" w:history="1">
              <w:r>
                <w:rPr>
                  <w:color w:val="0000FF"/>
                  <w:sz w:val="12"/>
                </w:rPr>
                <w:t>602</w:t>
              </w:r>
            </w:hyperlink>
            <w:r>
              <w:rPr>
                <w:sz w:val="12"/>
              </w:rPr>
              <w:t xml:space="preserve">, </w:t>
            </w:r>
            <w:hyperlink r:id="rId75" w:history="1">
              <w:r>
                <w:rPr>
                  <w:color w:val="0000FF"/>
                  <w:sz w:val="12"/>
                </w:rPr>
                <w:t>606</w:t>
              </w:r>
            </w:hyperlink>
            <w:r>
              <w:rPr>
                <w:sz w:val="12"/>
              </w:rPr>
              <w:t xml:space="preserve">,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исполнение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которых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осуществляется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исполнительным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органом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государственной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 власти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Астраханской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области     </w:t>
            </w:r>
          </w:p>
        </w:tc>
        <w:tc>
          <w:tcPr>
            <w:tcW w:w="375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Ед.</w:t>
            </w:r>
          </w:p>
          <w:p w:rsidR="00C71EC8" w:rsidRDefault="00C71EC8">
            <w:pPr>
              <w:pStyle w:val="ConsPlusNonformat"/>
              <w:jc w:val="both"/>
            </w:pPr>
            <w:proofErr w:type="spellStart"/>
            <w:r>
              <w:rPr>
                <w:sz w:val="12"/>
              </w:rPr>
              <w:t>изм</w:t>
            </w:r>
            <w:proofErr w:type="spellEnd"/>
          </w:p>
        </w:tc>
        <w:tc>
          <w:tcPr>
            <w:tcW w:w="1350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Значение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целевого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показателя,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предусмотренного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указами 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Президента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Российской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Федерации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от 07.05.2012  </w:t>
            </w:r>
          </w:p>
          <w:p w:rsidR="00C71EC8" w:rsidRDefault="00C71EC8">
            <w:pPr>
              <w:pStyle w:val="ConsPlusNonformat"/>
              <w:jc w:val="both"/>
            </w:pPr>
            <w:hyperlink r:id="rId76" w:history="1">
              <w:r>
                <w:rPr>
                  <w:color w:val="0000FF"/>
                  <w:sz w:val="12"/>
                </w:rPr>
                <w:t>N 596</w:t>
              </w:r>
            </w:hyperlink>
            <w:r>
              <w:rPr>
                <w:sz w:val="12"/>
              </w:rPr>
              <w:t xml:space="preserve">, </w:t>
            </w:r>
            <w:hyperlink r:id="rId77" w:history="1">
              <w:r>
                <w:rPr>
                  <w:color w:val="0000FF"/>
                  <w:sz w:val="12"/>
                </w:rPr>
                <w:t>597</w:t>
              </w:r>
            </w:hyperlink>
            <w:r>
              <w:rPr>
                <w:sz w:val="12"/>
              </w:rPr>
              <w:t xml:space="preserve">, </w:t>
            </w:r>
            <w:hyperlink r:id="rId78" w:history="1">
              <w:r>
                <w:rPr>
                  <w:color w:val="0000FF"/>
                  <w:sz w:val="12"/>
                </w:rPr>
                <w:t>598</w:t>
              </w:r>
            </w:hyperlink>
            <w:r>
              <w:rPr>
                <w:sz w:val="12"/>
              </w:rPr>
              <w:t>,</w:t>
            </w:r>
          </w:p>
          <w:p w:rsidR="00C71EC8" w:rsidRDefault="00C71EC8">
            <w:pPr>
              <w:pStyle w:val="ConsPlusNonformat"/>
              <w:jc w:val="both"/>
            </w:pPr>
            <w:hyperlink r:id="rId79" w:history="1">
              <w:r>
                <w:rPr>
                  <w:color w:val="0000FF"/>
                  <w:sz w:val="12"/>
                </w:rPr>
                <w:t>599</w:t>
              </w:r>
            </w:hyperlink>
            <w:r>
              <w:rPr>
                <w:sz w:val="12"/>
              </w:rPr>
              <w:t xml:space="preserve">, </w:t>
            </w:r>
            <w:hyperlink r:id="rId80" w:history="1">
              <w:r>
                <w:rPr>
                  <w:color w:val="0000FF"/>
                  <w:sz w:val="12"/>
                </w:rPr>
                <w:t>600</w:t>
              </w:r>
            </w:hyperlink>
            <w:r>
              <w:rPr>
                <w:sz w:val="12"/>
              </w:rPr>
              <w:t xml:space="preserve">, </w:t>
            </w:r>
            <w:hyperlink r:id="rId81" w:history="1">
              <w:r>
                <w:rPr>
                  <w:color w:val="0000FF"/>
                  <w:sz w:val="12"/>
                </w:rPr>
                <w:t>601</w:t>
              </w:r>
            </w:hyperlink>
            <w:r>
              <w:rPr>
                <w:sz w:val="12"/>
              </w:rPr>
              <w:t xml:space="preserve">, </w:t>
            </w:r>
          </w:p>
          <w:p w:rsidR="00C71EC8" w:rsidRDefault="00C71EC8">
            <w:pPr>
              <w:pStyle w:val="ConsPlusNonformat"/>
              <w:jc w:val="both"/>
            </w:pPr>
            <w:hyperlink r:id="rId82" w:history="1">
              <w:r>
                <w:rPr>
                  <w:color w:val="0000FF"/>
                  <w:sz w:val="12"/>
                </w:rPr>
                <w:t>602</w:t>
              </w:r>
            </w:hyperlink>
            <w:r>
              <w:rPr>
                <w:sz w:val="12"/>
              </w:rPr>
              <w:t xml:space="preserve">, </w:t>
            </w:r>
            <w:hyperlink r:id="rId83" w:history="1">
              <w:r>
                <w:rPr>
                  <w:color w:val="0000FF"/>
                  <w:sz w:val="12"/>
                </w:rPr>
                <w:t>606</w:t>
              </w:r>
            </w:hyperlink>
          </w:p>
        </w:tc>
        <w:tc>
          <w:tcPr>
            <w:tcW w:w="900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Год 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достижения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целевого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показателя</w:t>
            </w:r>
          </w:p>
        </w:tc>
        <w:tc>
          <w:tcPr>
            <w:tcW w:w="1425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Наименование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показателей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конечного и  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непосредственного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результата    </w:t>
            </w:r>
          </w:p>
        </w:tc>
        <w:tc>
          <w:tcPr>
            <w:tcW w:w="450" w:type="dxa"/>
            <w:vMerge w:val="restart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Ед.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изм.</w:t>
            </w:r>
          </w:p>
        </w:tc>
        <w:tc>
          <w:tcPr>
            <w:tcW w:w="3075" w:type="dxa"/>
            <w:gridSpan w:val="4"/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      Значение показателей        </w:t>
            </w:r>
          </w:p>
        </w:tc>
      </w:tr>
      <w:tr w:rsidR="00C71EC8">
        <w:tc>
          <w:tcPr>
            <w:tcW w:w="1275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300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1275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825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1350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375" w:type="dxa"/>
            <w:vMerge/>
            <w:tcBorders>
              <w:top w:val="nil"/>
            </w:tcBorders>
          </w:tcPr>
          <w:p w:rsidR="00C71EC8" w:rsidRDefault="00C71EC8"/>
        </w:tc>
        <w:tc>
          <w:tcPr>
            <w:tcW w:w="7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отчетный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год   </w:t>
            </w:r>
          </w:p>
        </w:tc>
        <w:tc>
          <w:tcPr>
            <w:tcW w:w="67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текущий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 год  </w:t>
            </w:r>
          </w:p>
        </w:tc>
        <w:tc>
          <w:tcPr>
            <w:tcW w:w="8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1-й год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планового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периода </w:t>
            </w:r>
          </w:p>
        </w:tc>
        <w:tc>
          <w:tcPr>
            <w:tcW w:w="8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2-й год 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>планового</w:t>
            </w:r>
          </w:p>
          <w:p w:rsidR="00C71EC8" w:rsidRDefault="00C71EC8">
            <w:pPr>
              <w:pStyle w:val="ConsPlusNonformat"/>
              <w:jc w:val="both"/>
            </w:pPr>
            <w:r>
              <w:rPr>
                <w:sz w:val="12"/>
              </w:rPr>
              <w:t xml:space="preserve"> периода </w:t>
            </w:r>
          </w:p>
        </w:tc>
      </w:tr>
      <w:tr w:rsidR="00C71EC8">
        <w:trPr>
          <w:trHeight w:val="124"/>
        </w:trPr>
        <w:tc>
          <w:tcPr>
            <w:tcW w:w="13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37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3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0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4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4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7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  <w:tr w:rsidR="00C71EC8">
        <w:trPr>
          <w:trHeight w:val="124"/>
        </w:trPr>
        <w:tc>
          <w:tcPr>
            <w:tcW w:w="13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37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3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90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14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4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750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67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  <w:tc>
          <w:tcPr>
            <w:tcW w:w="825" w:type="dxa"/>
            <w:tcBorders>
              <w:top w:val="nil"/>
            </w:tcBorders>
          </w:tcPr>
          <w:p w:rsidR="00C71EC8" w:rsidRDefault="00C71EC8">
            <w:pPr>
              <w:pStyle w:val="ConsPlusNonformat"/>
              <w:jc w:val="both"/>
            </w:pPr>
          </w:p>
        </w:tc>
      </w:tr>
    </w:tbl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  <w:r>
        <w:t>Утверждены</w:t>
      </w:r>
    </w:p>
    <w:p w:rsidR="00C71EC8" w:rsidRDefault="00C71EC8">
      <w:pPr>
        <w:pStyle w:val="ConsPlusNormal"/>
        <w:jc w:val="right"/>
      </w:pPr>
      <w:r>
        <w:t>Распоряжением Правительства</w:t>
      </w:r>
    </w:p>
    <w:p w:rsidR="00C71EC8" w:rsidRDefault="00C71EC8">
      <w:pPr>
        <w:pStyle w:val="ConsPlusNormal"/>
        <w:jc w:val="right"/>
      </w:pPr>
      <w:r>
        <w:lastRenderedPageBreak/>
        <w:t>Астраханской области</w:t>
      </w:r>
    </w:p>
    <w:p w:rsidR="00C71EC8" w:rsidRDefault="00C71EC8">
      <w:pPr>
        <w:pStyle w:val="ConsPlusNormal"/>
        <w:jc w:val="right"/>
      </w:pPr>
      <w:r>
        <w:t>от 30 июля 2013 г. N 337-Пр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Title"/>
        <w:jc w:val="center"/>
      </w:pPr>
      <w:bookmarkStart w:id="6" w:name="P276"/>
      <w:bookmarkEnd w:id="6"/>
      <w:r>
        <w:t>МЕТОДИЧЕСКИЕ РЕКОМЕНДАЦИИ</w:t>
      </w:r>
    </w:p>
    <w:p w:rsidR="00C71EC8" w:rsidRDefault="00C71EC8">
      <w:pPr>
        <w:pStyle w:val="ConsPlusTitle"/>
        <w:jc w:val="center"/>
      </w:pPr>
      <w:r>
        <w:t>ПО ПОДГОТОВКЕ РАЗДЕЛОВ ДОКЛАДОВ О РЕЗУЛЬТАТАХ И</w:t>
      </w:r>
    </w:p>
    <w:p w:rsidR="00C71EC8" w:rsidRDefault="00C71EC8">
      <w:pPr>
        <w:pStyle w:val="ConsPlusTitle"/>
        <w:jc w:val="center"/>
      </w:pPr>
      <w:r>
        <w:t xml:space="preserve">ОСНОВНЫХ </w:t>
      </w:r>
      <w:proofErr w:type="gramStart"/>
      <w:r>
        <w:t>НАПРАВЛЕНИЯХ</w:t>
      </w:r>
      <w:proofErr w:type="gramEnd"/>
      <w:r>
        <w:t xml:space="preserve"> ДЕЯТЕЛЬНОСТИ ИСПОЛНИТЕЛЬНЫХ</w:t>
      </w:r>
    </w:p>
    <w:p w:rsidR="00C71EC8" w:rsidRDefault="00C71EC8">
      <w:pPr>
        <w:pStyle w:val="ConsPlusTitle"/>
        <w:jc w:val="center"/>
      </w:pPr>
      <w:r>
        <w:t>ОРГАНОВ ГОСУДАРСТВЕННОЙ ВЛАСТИ АСТРАХАНСКОЙ ОБЛАСТИ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r>
        <w:t>1. Общие положения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>1.1. Настоящие методические рекомендации по подготовке разделов докладов о результатах и основных направлениях деятельности исполнительных органов государственной власти Астраханской области разработаны в целях методического обеспечения подготовки докладов о результатах и основных направлениях деятельности министерств, агентств и служб Астраханской области (далее - доклад, методические рекомендации).</w:t>
      </w:r>
    </w:p>
    <w:p w:rsidR="00C71EC8" w:rsidRDefault="00C71EC8">
      <w:pPr>
        <w:pStyle w:val="ConsPlusNormal"/>
        <w:ind w:firstLine="540"/>
        <w:jc w:val="both"/>
      </w:pPr>
      <w:r>
        <w:t xml:space="preserve">1.2. Доклады разрабатываются и представляются министерствами, агентствами и службами Астраханской области (далее - исполнительные органы государственной власти) в порядке и сроки, определенные </w:t>
      </w:r>
      <w:hyperlink w:anchor="P32" w:history="1">
        <w:r>
          <w:rPr>
            <w:color w:val="0000FF"/>
          </w:rPr>
          <w:t>Порядком</w:t>
        </w:r>
      </w:hyperlink>
      <w:r>
        <w:t xml:space="preserve"> подготовки докладов о результатах и основных направлениях деятельности исполнительных органов государственной власти Астраханской области, утвержденным настоящим Распоряжением (далее - Порядок), и методическими рекомендациями.</w:t>
      </w:r>
    </w:p>
    <w:p w:rsidR="00C71EC8" w:rsidRDefault="00C71EC8">
      <w:pPr>
        <w:pStyle w:val="ConsPlusNormal"/>
        <w:ind w:firstLine="540"/>
        <w:jc w:val="both"/>
      </w:pPr>
      <w:r>
        <w:t xml:space="preserve">Титульный лист доклада оформляется по форме согласно </w:t>
      </w:r>
      <w:hyperlink w:anchor="P381" w:history="1">
        <w:r>
          <w:rPr>
            <w:color w:val="0000FF"/>
          </w:rPr>
          <w:t>приложению</w:t>
        </w:r>
      </w:hyperlink>
      <w:r>
        <w:t xml:space="preserve"> к методическим рекомендациям.</w:t>
      </w:r>
    </w:p>
    <w:p w:rsidR="00C71EC8" w:rsidRDefault="00C71EC8">
      <w:pPr>
        <w:pStyle w:val="ConsPlusNormal"/>
        <w:ind w:firstLine="540"/>
        <w:jc w:val="both"/>
      </w:pPr>
      <w:r>
        <w:t xml:space="preserve">1.3. Объем основного текста доклада должен составлять не более 40 страниц. Дополнительные материалы, расчеты и обоснования, а также таблицы по формам в соответствии с </w:t>
      </w:r>
      <w:hyperlink w:anchor="P112" w:history="1">
        <w:r>
          <w:rPr>
            <w:color w:val="0000FF"/>
          </w:rPr>
          <w:t>приложениями</w:t>
        </w:r>
      </w:hyperlink>
      <w:r>
        <w:t xml:space="preserve"> к Порядку оформляются в виде отдельных приложений, объем которых не ограничивается. Основной текст и приложения к докладам представляются в печатном и электронном видах.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r>
        <w:t>2. Подготовка раздела 1 "Цели, задачи, показатели</w:t>
      </w:r>
    </w:p>
    <w:p w:rsidR="00C71EC8" w:rsidRDefault="00C71EC8">
      <w:pPr>
        <w:pStyle w:val="ConsPlusNormal"/>
        <w:jc w:val="center"/>
      </w:pPr>
      <w:r>
        <w:t>деятельности исполнительного органа государственной</w:t>
      </w:r>
    </w:p>
    <w:p w:rsidR="00C71EC8" w:rsidRDefault="00C71EC8">
      <w:pPr>
        <w:pStyle w:val="ConsPlusNormal"/>
        <w:jc w:val="center"/>
      </w:pPr>
      <w:r>
        <w:t>власти Астраханской области и распределение расходов</w:t>
      </w:r>
    </w:p>
    <w:p w:rsidR="00C71EC8" w:rsidRDefault="00C71EC8">
      <w:pPr>
        <w:pStyle w:val="ConsPlusNormal"/>
        <w:jc w:val="center"/>
      </w:pPr>
      <w:r>
        <w:t>исполнительного органа государственной власти</w:t>
      </w:r>
    </w:p>
    <w:p w:rsidR="00C71EC8" w:rsidRDefault="00C71EC8">
      <w:pPr>
        <w:pStyle w:val="ConsPlusNormal"/>
        <w:jc w:val="center"/>
      </w:pPr>
      <w:r>
        <w:t>Астраханской области по целям и задачам" доклада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>2.1. В первом разделе доклада должна быть представлена структура целей, задач, показателей конечного и непосредственного результатов исполнительного органа государственной власти, дающая ясное представление об основных значимых для общества направлениях и результатах его деятельности.</w:t>
      </w:r>
    </w:p>
    <w:p w:rsidR="00C71EC8" w:rsidRDefault="00C71EC8">
      <w:pPr>
        <w:pStyle w:val="ConsPlusNormal"/>
        <w:ind w:firstLine="540"/>
        <w:jc w:val="both"/>
      </w:pPr>
      <w:r>
        <w:t xml:space="preserve">2.2. Совокупность целей должна охватывать все направления деятельности исполнительного органа государственной власти. Необходимо определить приоритетные </w:t>
      </w:r>
      <w:proofErr w:type="gramStart"/>
      <w:r>
        <w:t>цели</w:t>
      </w:r>
      <w:proofErr w:type="gramEnd"/>
      <w:r>
        <w:t xml:space="preserve"> для планового периода исходя из нормативных правовых актов, определяющих основные задачи и принципы государственной политики в сфере компетенции исполнительного органа государственной власти, ведомственных и/или долгосрочных целевых программ.</w:t>
      </w:r>
    </w:p>
    <w:p w:rsidR="00C71EC8" w:rsidRDefault="00C71EC8">
      <w:pPr>
        <w:pStyle w:val="ConsPlusNormal"/>
        <w:ind w:firstLine="540"/>
        <w:jc w:val="both"/>
      </w:pPr>
      <w:r>
        <w:t>2.3. Количество целей исполнительного органа государственной власти должно быть не более пяти.</w:t>
      </w:r>
    </w:p>
    <w:p w:rsidR="00C71EC8" w:rsidRDefault="00C71EC8">
      <w:pPr>
        <w:pStyle w:val="ConsPlusNormal"/>
        <w:ind w:firstLine="540"/>
        <w:jc w:val="both"/>
      </w:pPr>
      <w:r>
        <w:t>2.4. При определении целей рекомендуется исходить из следующих критериев:</w:t>
      </w:r>
    </w:p>
    <w:p w:rsidR="00C71EC8" w:rsidRDefault="00C71EC8">
      <w:pPr>
        <w:pStyle w:val="ConsPlusNormal"/>
        <w:ind w:firstLine="540"/>
        <w:jc w:val="both"/>
      </w:pPr>
      <w:r>
        <w:t>- релевантность (наличие четкой связи цели с основной деятельностью исполнительного органа государственной власти);</w:t>
      </w:r>
    </w:p>
    <w:p w:rsidR="00C71EC8" w:rsidRDefault="00C71EC8">
      <w:pPr>
        <w:pStyle w:val="ConsPlusNormal"/>
        <w:ind w:firstLine="540"/>
        <w:jc w:val="both"/>
      </w:pPr>
      <w:r>
        <w:t xml:space="preserve">- измеримость (достижение </w:t>
      </w:r>
      <w:proofErr w:type="gramStart"/>
      <w:r>
        <w:t>цели</w:t>
      </w:r>
      <w:proofErr w:type="gramEnd"/>
      <w:r>
        <w:t xml:space="preserve"> возможно проверить с помощью учитываемых количественных показателей);</w:t>
      </w:r>
    </w:p>
    <w:p w:rsidR="00C71EC8" w:rsidRDefault="00C71EC8">
      <w:pPr>
        <w:pStyle w:val="ConsPlusNormal"/>
        <w:ind w:firstLine="540"/>
        <w:jc w:val="both"/>
      </w:pPr>
      <w:r>
        <w:t>- достижимость (цели должны быть потенциально достижимы).</w:t>
      </w:r>
    </w:p>
    <w:p w:rsidR="00C71EC8" w:rsidRDefault="00C71EC8">
      <w:pPr>
        <w:pStyle w:val="ConsPlusNormal"/>
        <w:ind w:firstLine="540"/>
        <w:jc w:val="both"/>
      </w:pPr>
      <w:r>
        <w:t>2.5. Формулировка цели должна быть краткой и ясной и не должна содержать:</w:t>
      </w:r>
    </w:p>
    <w:p w:rsidR="00C71EC8" w:rsidRDefault="00C71EC8">
      <w:pPr>
        <w:pStyle w:val="ConsPlusNormal"/>
        <w:ind w:firstLine="540"/>
        <w:jc w:val="both"/>
      </w:pPr>
      <w:r>
        <w:t xml:space="preserve">- специальных терминов, затрудняющих ее понимание лицами, не обладающими </w:t>
      </w:r>
      <w:r>
        <w:lastRenderedPageBreak/>
        <w:t>профессиональными знаниями в сфере деятельности, связанной с реализацией данной цели;</w:t>
      </w:r>
    </w:p>
    <w:p w:rsidR="00C71EC8" w:rsidRDefault="00C71EC8">
      <w:pPr>
        <w:pStyle w:val="ConsPlusNormal"/>
        <w:ind w:firstLine="540"/>
        <w:jc w:val="both"/>
      </w:pPr>
      <w:r>
        <w:t>- терминов, понятий и выражений, которые допускают произвольное или неоднозначное толкование;</w:t>
      </w:r>
    </w:p>
    <w:p w:rsidR="00C71EC8" w:rsidRDefault="00C71EC8">
      <w:pPr>
        <w:pStyle w:val="ConsPlusNormal"/>
        <w:ind w:firstLine="540"/>
        <w:jc w:val="both"/>
      </w:pPr>
      <w:r>
        <w:t>- указаний на иные цели, задачи, эффекты или результаты, которые являются следствиями достижения самой цели;</w:t>
      </w:r>
    </w:p>
    <w:p w:rsidR="00C71EC8" w:rsidRDefault="00C71EC8">
      <w:pPr>
        <w:pStyle w:val="ConsPlusNormal"/>
        <w:ind w:firstLine="540"/>
        <w:jc w:val="both"/>
      </w:pPr>
      <w:r>
        <w:t>- описания путей, средств и методов достижения цели.</w:t>
      </w:r>
    </w:p>
    <w:p w:rsidR="00C71EC8" w:rsidRDefault="00C71EC8">
      <w:pPr>
        <w:pStyle w:val="ConsPlusNormal"/>
        <w:ind w:firstLine="540"/>
        <w:jc w:val="both"/>
      </w:pPr>
      <w:r>
        <w:t>2.6. Достижение каждой цели рекомендуется описывать посредством постановки не более пяти задач.</w:t>
      </w:r>
    </w:p>
    <w:p w:rsidR="00C71EC8" w:rsidRDefault="00C71EC8">
      <w:pPr>
        <w:pStyle w:val="ConsPlusNormal"/>
        <w:ind w:firstLine="540"/>
        <w:jc w:val="both"/>
      </w:pPr>
      <w:r>
        <w:t>2.7. Задачи представляют собой конкретизацию направлений и способов деятельности, обеспечивающих достижение поставленных целей в среднесрочном периоде. Достижение цели может быть обеспечено решением различных, иногда альтернативных, задач и требовать различных по объему затрат. Каждая задача должна соответствовать одной из целей исполнительного органа государственной власти.</w:t>
      </w:r>
    </w:p>
    <w:p w:rsidR="00C71EC8" w:rsidRDefault="00C71EC8">
      <w:pPr>
        <w:pStyle w:val="ConsPlusNormal"/>
        <w:ind w:firstLine="540"/>
        <w:jc w:val="both"/>
      </w:pPr>
      <w:r>
        <w:t>2.8. Совокупность задач по каждой цели должна отвечать принципам необходимости (решение каждой задачи является необходимым условием достижения цели) и достаточности (решение всех задач является достаточным условием достижения цели).</w:t>
      </w:r>
    </w:p>
    <w:p w:rsidR="00C71EC8" w:rsidRDefault="00C71EC8">
      <w:pPr>
        <w:pStyle w:val="ConsPlusNormal"/>
        <w:ind w:firstLine="540"/>
        <w:jc w:val="both"/>
      </w:pPr>
      <w:r>
        <w:t>2.9. Для отражения степени выполнения мероприятий должны быть приведены количественно измеримые показатели.</w:t>
      </w:r>
    </w:p>
    <w:p w:rsidR="00C71EC8" w:rsidRDefault="00C71EC8">
      <w:pPr>
        <w:pStyle w:val="ConsPlusNormal"/>
        <w:ind w:firstLine="540"/>
        <w:jc w:val="both"/>
      </w:pPr>
      <w:r>
        <w:t>При разработке системы показателей деятельности следует руководствоваться принципом минимизации количества планируемых (отчетных) показателей при сохранении полноты информации и своевременности ее представления. Как правило, по каждой цели и задаче должно быть приведено не более трех показателей.</w:t>
      </w:r>
    </w:p>
    <w:p w:rsidR="00C71EC8" w:rsidRDefault="00C71EC8">
      <w:pPr>
        <w:pStyle w:val="ConsPlusNormal"/>
        <w:ind w:firstLine="540"/>
        <w:jc w:val="both"/>
      </w:pPr>
      <w:r>
        <w:t>2.10. Включаемые в систему показатели должны в максимально возможной степени соответствовать следующим требованиям:</w:t>
      </w:r>
    </w:p>
    <w:p w:rsidR="00C71EC8" w:rsidRDefault="00C71EC8">
      <w:pPr>
        <w:pStyle w:val="ConsPlusNormal"/>
        <w:ind w:firstLine="540"/>
        <w:jc w:val="both"/>
      </w:pPr>
      <w:r>
        <w:t>- адекватность - показатель должен непосредственно характеризовать прогресс в достижении цели или решении задачи и охватывать все существенные аспекты достижения цели или решения задачи;</w:t>
      </w:r>
    </w:p>
    <w:p w:rsidR="00C71EC8" w:rsidRDefault="00C71EC8">
      <w:pPr>
        <w:pStyle w:val="ConsPlusNormal"/>
        <w:ind w:firstLine="540"/>
        <w:jc w:val="both"/>
      </w:pPr>
      <w:r>
        <w:t>- точность - погрешности измерения не должны приводить к искаженному представлению о результатах деятельности исполнительного органа государственной власти;</w:t>
      </w:r>
    </w:p>
    <w:p w:rsidR="00C71EC8" w:rsidRDefault="00C71EC8">
      <w:pPr>
        <w:pStyle w:val="ConsPlusNormal"/>
        <w:ind w:firstLine="540"/>
        <w:jc w:val="both"/>
      </w:pPr>
      <w:r>
        <w:t>- объективность - показатели не должны приводить к искажению деятельности исполнительных органов государственной власти, когда формальное выполнение функции ведет к улучшению отчетности и ухудшению реального положения дел;</w:t>
      </w:r>
    </w:p>
    <w:p w:rsidR="00C71EC8" w:rsidRDefault="00C71EC8">
      <w:pPr>
        <w:pStyle w:val="ConsPlusNormal"/>
        <w:ind w:firstLine="540"/>
        <w:jc w:val="both"/>
      </w:pPr>
      <w:r>
        <w:t>- достоверность -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ведомственной и/или долгосрочной целевых программ;</w:t>
      </w:r>
    </w:p>
    <w:p w:rsidR="00C71EC8" w:rsidRDefault="00C71EC8">
      <w:pPr>
        <w:pStyle w:val="ConsPlusNormal"/>
        <w:ind w:firstLine="540"/>
        <w:jc w:val="both"/>
      </w:pPr>
      <w:r>
        <w:t xml:space="preserve">- однозначность - определение показателя должно обеспечивать одинаковое понимание существа измеряемой </w:t>
      </w:r>
      <w:proofErr w:type="gramStart"/>
      <w:r>
        <w:t>характеристики</w:t>
      </w:r>
      <w:proofErr w:type="gramEnd"/>
      <w:r>
        <w:t xml:space="preserve"> как специалистами, так и конечными потребителями услуг, включая индивидуальных потребителей, для чего следует избегать излишне сложных показателей;</w:t>
      </w:r>
    </w:p>
    <w:p w:rsidR="00C71EC8" w:rsidRDefault="00C71EC8">
      <w:pPr>
        <w:pStyle w:val="ConsPlusNormal"/>
        <w:ind w:firstLine="540"/>
        <w:jc w:val="both"/>
      </w:pPr>
      <w:r>
        <w:t>- экономичность - получение отчетных данных должно производиться с минимально возможными затратами, применяемые показатели должны в максимальной степени основываться на уже существующих программах сбора информации;</w:t>
      </w:r>
    </w:p>
    <w:p w:rsidR="00C71EC8" w:rsidRDefault="00C71EC8">
      <w:pPr>
        <w:pStyle w:val="ConsPlusNormal"/>
        <w:ind w:firstLine="540"/>
        <w:jc w:val="both"/>
      </w:pPr>
      <w:r>
        <w:t>- сопоставимость - выбор показателей следует осуществлять исходя из необходимости непрерывного накопления данных и обеспечения их сопоставимости за отдельные периоды и с показателями, используемыми для оценки прогресса в решении сходных (смежных) задач, а также с показателями, используемыми в международной практике;</w:t>
      </w:r>
    </w:p>
    <w:p w:rsidR="00C71EC8" w:rsidRDefault="00C71EC8">
      <w:pPr>
        <w:pStyle w:val="ConsPlusNormal"/>
        <w:ind w:firstLine="540"/>
        <w:jc w:val="both"/>
      </w:pPr>
      <w:proofErr w:type="gramStart"/>
      <w:r>
        <w:t>- своевременность и регулярность - отчетные данные должны поступать со строго определенной периодичностью и с незначительным временным периодом между датой сбора информации и сроком ее использования (в целях мониторинга отчетные данные должны представляться не реже 1 раза в год и, как правило, не более чем через 2 - 3 месяца после окончания отчетного периода);</w:t>
      </w:r>
      <w:proofErr w:type="gramEnd"/>
    </w:p>
    <w:p w:rsidR="00C71EC8" w:rsidRDefault="00C71EC8">
      <w:pPr>
        <w:pStyle w:val="ConsPlusNormal"/>
        <w:ind w:firstLine="540"/>
        <w:jc w:val="both"/>
      </w:pPr>
      <w:r>
        <w:t>- уникальность - показатели достижения цели не должны представлять собой объединение нескольких показателей, характеризующих решение отдельных относящихся к этой цели задач.</w:t>
      </w:r>
    </w:p>
    <w:p w:rsidR="00C71EC8" w:rsidRDefault="00C71EC8">
      <w:pPr>
        <w:pStyle w:val="ConsPlusNormal"/>
        <w:ind w:firstLine="540"/>
        <w:jc w:val="both"/>
      </w:pPr>
      <w:r>
        <w:t xml:space="preserve">2.11. При формировании данного раздела доклада исполнительный орган государственной </w:t>
      </w:r>
      <w:r>
        <w:lastRenderedPageBreak/>
        <w:t>власти обязан обеспечить преемственность целей, задач и показателей из докладов, разработанных и утвержденных ранее.</w:t>
      </w:r>
    </w:p>
    <w:p w:rsidR="00C71EC8" w:rsidRDefault="00C71EC8">
      <w:pPr>
        <w:pStyle w:val="ConsPlusNormal"/>
        <w:ind w:firstLine="540"/>
        <w:jc w:val="both"/>
      </w:pPr>
      <w:r>
        <w:t>2.12. Одна и та же программа может фигурировать в описании различных целей и задач исполнительного органа государственной власти при условии выделения объема бюджетных ассигнований, направленных на достижение конкретных цели и задачи.</w:t>
      </w:r>
    </w:p>
    <w:p w:rsidR="00C71EC8" w:rsidRDefault="00C71EC8">
      <w:pPr>
        <w:pStyle w:val="ConsPlusNormal"/>
        <w:ind w:firstLine="540"/>
        <w:jc w:val="both"/>
      </w:pPr>
      <w:r>
        <w:t>2.13. Предельный объем бюджетных ассигнований на текущий финансовый год и плановый период исполнительных органов государственной власти, распределяемый ими по целям и задачам, определяется согласно действующей на момент разработки доклада редакции Закона о бюджете Астраханской области на очередной финансовый год и плановый период.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r>
        <w:t>3. Подготовка раздела 2 "Оценка результативности</w:t>
      </w:r>
    </w:p>
    <w:p w:rsidR="00C71EC8" w:rsidRDefault="00C71EC8">
      <w:pPr>
        <w:pStyle w:val="ConsPlusNormal"/>
        <w:jc w:val="center"/>
      </w:pPr>
      <w:r>
        <w:t>деятельности исполнительного органа государственной</w:t>
      </w:r>
    </w:p>
    <w:p w:rsidR="00C71EC8" w:rsidRDefault="00C71EC8">
      <w:pPr>
        <w:pStyle w:val="ConsPlusNormal"/>
        <w:jc w:val="center"/>
      </w:pPr>
      <w:r>
        <w:t>власти Астраханской области по итогам отчетного года"</w:t>
      </w:r>
    </w:p>
    <w:p w:rsidR="00C71EC8" w:rsidRDefault="00C71EC8">
      <w:pPr>
        <w:pStyle w:val="ConsPlusNormal"/>
        <w:jc w:val="center"/>
      </w:pPr>
      <w:r>
        <w:t>доклада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 xml:space="preserve">3.1. На основании данных о соотношении плановых и фактически достигнутых значений показателей, указанных по форме согласно </w:t>
      </w:r>
      <w:hyperlink w:anchor="P202" w:history="1">
        <w:r>
          <w:rPr>
            <w:color w:val="0000FF"/>
          </w:rPr>
          <w:t>приложению N 2</w:t>
        </w:r>
      </w:hyperlink>
      <w:r>
        <w:t xml:space="preserve"> к Порядку, производится оценка результативности деятельности исполнительного органа государственной власти.</w:t>
      </w:r>
    </w:p>
    <w:p w:rsidR="00C71EC8" w:rsidRDefault="00C71EC8">
      <w:pPr>
        <w:pStyle w:val="ConsPlusNormal"/>
        <w:ind w:firstLine="540"/>
        <w:jc w:val="both"/>
      </w:pPr>
      <w:r>
        <w:t>3.2. При подготовке доклада должна быть произведена оценка выполнения показателей достижения целевых индикаторов по целевому планированию, установленных правовым актом Правительства Астраханской области, определяющим стратегические цели и тактические задачи исполнительных органов государственной власти Астраханской области на соответствующий период.</w:t>
      </w:r>
    </w:p>
    <w:p w:rsidR="00C71EC8" w:rsidRDefault="00C71EC8">
      <w:pPr>
        <w:pStyle w:val="ConsPlusNormal"/>
        <w:ind w:firstLine="540"/>
        <w:jc w:val="both"/>
      </w:pPr>
      <w:r>
        <w:t>3.3. Оценка результативности деятельности исполнительного органа государственной власти производится по следующим направлениям:</w:t>
      </w:r>
    </w:p>
    <w:p w:rsidR="00C71EC8" w:rsidRDefault="00C71EC8">
      <w:pPr>
        <w:pStyle w:val="ConsPlusNormal"/>
        <w:ind w:firstLine="540"/>
        <w:jc w:val="both"/>
      </w:pPr>
      <w:r>
        <w:t>- степень достижения целей, решения задач, выполнения мероприятий;</w:t>
      </w:r>
    </w:p>
    <w:p w:rsidR="00C71EC8" w:rsidRDefault="00C71EC8">
      <w:pPr>
        <w:pStyle w:val="ConsPlusNormal"/>
        <w:ind w:firstLine="540"/>
        <w:jc w:val="both"/>
      </w:pPr>
      <w:r>
        <w:t>- отклонение фактических значений от целевых значений и аргументированное обоснование причин такого отклонения:</w:t>
      </w:r>
    </w:p>
    <w:p w:rsidR="00C71EC8" w:rsidRDefault="00C71EC8">
      <w:pPr>
        <w:pStyle w:val="ConsPlusNormal"/>
        <w:ind w:firstLine="540"/>
        <w:jc w:val="both"/>
      </w:pPr>
      <w:r>
        <w:t>- обоснование ситуаций, когда недостигнутые целевые значения показателей отчетного периода устанавливаются в качестве значений показателей планового периода;</w:t>
      </w:r>
    </w:p>
    <w:p w:rsidR="00C71EC8" w:rsidRDefault="00C71EC8">
      <w:pPr>
        <w:pStyle w:val="ConsPlusNormal"/>
        <w:ind w:firstLine="540"/>
        <w:jc w:val="both"/>
      </w:pPr>
      <w:r>
        <w:t>- обоснование ситуаций, когда сочетается значительное недовыполнение одних задач и перевыполнение других;</w:t>
      </w:r>
    </w:p>
    <w:p w:rsidR="00C71EC8" w:rsidRDefault="00C71EC8">
      <w:pPr>
        <w:pStyle w:val="ConsPlusNormal"/>
        <w:ind w:firstLine="540"/>
        <w:jc w:val="both"/>
      </w:pPr>
      <w:r>
        <w:t>- обоснование ситуаций значительного перевыполнения по большинству целевых значений показателей.</w:t>
      </w:r>
    </w:p>
    <w:p w:rsidR="00C71EC8" w:rsidRDefault="00C71EC8">
      <w:pPr>
        <w:pStyle w:val="ConsPlusNormal"/>
        <w:ind w:firstLine="540"/>
        <w:jc w:val="both"/>
      </w:pPr>
      <w:r>
        <w:t xml:space="preserve">3.4. Для выявления степени достижения запланированных значений </w:t>
      </w:r>
      <w:proofErr w:type="gramStart"/>
      <w:r>
        <w:t>показателей</w:t>
      </w:r>
      <w:proofErr w:type="gramEnd"/>
      <w:r>
        <w:t xml:space="preserve"> фактически достигнутые значения показателей сопоставляются с их плановыми значениями.</w:t>
      </w:r>
    </w:p>
    <w:p w:rsidR="00C71EC8" w:rsidRDefault="00C71EC8">
      <w:pPr>
        <w:pStyle w:val="ConsPlusNormal"/>
        <w:ind w:firstLine="540"/>
        <w:jc w:val="both"/>
      </w:pPr>
      <w:r>
        <w:t>3.5. Для выявления степени достижения запланированного уровня затрат фактические расходы сопоставляются с их плановыми значениями.</w:t>
      </w:r>
    </w:p>
    <w:p w:rsidR="00C71EC8" w:rsidRDefault="00C71EC8">
      <w:pPr>
        <w:pStyle w:val="ConsPlusNormal"/>
        <w:ind w:firstLine="540"/>
        <w:jc w:val="both"/>
      </w:pPr>
      <w:r>
        <w:t>3.6. По каждому направлению оценки в случае существенных различий (как положительных, так и отрицательных) между плановыми и фактическими значениями показателей, а также показателями разных лет должен быть проведен анализ факторов, повлиявших на данное расхождение. При этом рекомендуется выделять две группы факторов:</w:t>
      </w:r>
    </w:p>
    <w:p w:rsidR="00C71EC8" w:rsidRDefault="00C71EC8">
      <w:pPr>
        <w:pStyle w:val="ConsPlusNormal"/>
        <w:ind w:firstLine="540"/>
        <w:jc w:val="both"/>
      </w:pPr>
      <w:proofErr w:type="gramStart"/>
      <w:r>
        <w:t>- внутренние (на которые исполнительный орган государственной власти мог влиять);</w:t>
      </w:r>
      <w:proofErr w:type="gramEnd"/>
    </w:p>
    <w:p w:rsidR="00C71EC8" w:rsidRDefault="00C71EC8">
      <w:pPr>
        <w:pStyle w:val="ConsPlusNormal"/>
        <w:ind w:firstLine="540"/>
        <w:jc w:val="both"/>
      </w:pPr>
      <w:proofErr w:type="gramStart"/>
      <w:r>
        <w:t>- внешние (на которые исполнительный орган государственной власти не мог влиять, включая форс-мажорные обстоятельства).</w:t>
      </w:r>
      <w:proofErr w:type="gramEnd"/>
    </w:p>
    <w:p w:rsidR="00C71EC8" w:rsidRDefault="00C71EC8">
      <w:pPr>
        <w:pStyle w:val="ConsPlusNormal"/>
        <w:ind w:firstLine="540"/>
        <w:jc w:val="both"/>
      </w:pPr>
      <w:r>
        <w:t>3.7. При проведении анализа влияния внешних факторов на достижение плановых значений показателей отдельно указывается влияние, которое было оказано на достижение плановых значений показателей другими исполнительными органами государственной власти.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jc w:val="center"/>
      </w:pPr>
      <w:r>
        <w:t>4. Подготовка раздела 3 "Оценка деятельности</w:t>
      </w:r>
    </w:p>
    <w:p w:rsidR="00C71EC8" w:rsidRDefault="00C71EC8">
      <w:pPr>
        <w:pStyle w:val="ConsPlusNormal"/>
        <w:jc w:val="center"/>
      </w:pPr>
      <w:r>
        <w:t>исполнительного органа государственной власти</w:t>
      </w:r>
    </w:p>
    <w:p w:rsidR="00C71EC8" w:rsidRDefault="00C71EC8">
      <w:pPr>
        <w:pStyle w:val="ConsPlusNormal"/>
        <w:jc w:val="center"/>
      </w:pPr>
      <w:r>
        <w:t>Астраханской области по реализации указов Президента</w:t>
      </w:r>
    </w:p>
    <w:p w:rsidR="00C71EC8" w:rsidRDefault="00C71EC8">
      <w:pPr>
        <w:pStyle w:val="ConsPlusNormal"/>
        <w:jc w:val="center"/>
      </w:pPr>
      <w:r>
        <w:t>Российской Федерации от 07.05.2012 N 596, 597, 598,</w:t>
      </w:r>
    </w:p>
    <w:p w:rsidR="00C71EC8" w:rsidRDefault="00C71EC8">
      <w:pPr>
        <w:pStyle w:val="ConsPlusNormal"/>
        <w:jc w:val="center"/>
      </w:pPr>
      <w:r>
        <w:t>599, 600, 601, 602, 606" доклада</w:t>
      </w:r>
    </w:p>
    <w:p w:rsidR="00C71EC8" w:rsidRDefault="00C71EC8">
      <w:pPr>
        <w:pStyle w:val="ConsPlusNormal"/>
        <w:jc w:val="center"/>
      </w:pPr>
    </w:p>
    <w:p w:rsidR="00C71EC8" w:rsidRDefault="00C71EC8">
      <w:pPr>
        <w:pStyle w:val="ConsPlusNormal"/>
        <w:ind w:firstLine="540"/>
        <w:jc w:val="both"/>
      </w:pPr>
      <w:r>
        <w:t xml:space="preserve">4.1. В разделе 3 доклада отражается деятельность исполнительных органов государственной власти по реализации указов Президента Российской Федерации от 07.05.2012 </w:t>
      </w:r>
      <w:hyperlink r:id="rId84" w:history="1">
        <w:r>
          <w:rPr>
            <w:color w:val="0000FF"/>
          </w:rPr>
          <w:t>N 596</w:t>
        </w:r>
      </w:hyperlink>
      <w:r>
        <w:t xml:space="preserve">, </w:t>
      </w:r>
      <w:hyperlink r:id="rId85" w:history="1">
        <w:r>
          <w:rPr>
            <w:color w:val="0000FF"/>
          </w:rPr>
          <w:t>597</w:t>
        </w:r>
      </w:hyperlink>
      <w:r>
        <w:t xml:space="preserve">, </w:t>
      </w:r>
      <w:hyperlink r:id="rId86" w:history="1">
        <w:r>
          <w:rPr>
            <w:color w:val="0000FF"/>
          </w:rPr>
          <w:t>598</w:t>
        </w:r>
      </w:hyperlink>
      <w:r>
        <w:t xml:space="preserve">, </w:t>
      </w:r>
      <w:hyperlink r:id="rId87" w:history="1">
        <w:r>
          <w:rPr>
            <w:color w:val="0000FF"/>
          </w:rPr>
          <w:t>599</w:t>
        </w:r>
      </w:hyperlink>
      <w:r>
        <w:t xml:space="preserve">, </w:t>
      </w:r>
      <w:hyperlink r:id="rId88" w:history="1">
        <w:r>
          <w:rPr>
            <w:color w:val="0000FF"/>
          </w:rPr>
          <w:t>600</w:t>
        </w:r>
      </w:hyperlink>
      <w:r>
        <w:t xml:space="preserve">, </w:t>
      </w:r>
      <w:hyperlink r:id="rId89" w:history="1">
        <w:r>
          <w:rPr>
            <w:color w:val="0000FF"/>
          </w:rPr>
          <w:t>601</w:t>
        </w:r>
      </w:hyperlink>
      <w:r>
        <w:t xml:space="preserve">, </w:t>
      </w:r>
      <w:hyperlink r:id="rId90" w:history="1">
        <w:r>
          <w:rPr>
            <w:color w:val="0000FF"/>
          </w:rPr>
          <w:t>602</w:t>
        </w:r>
      </w:hyperlink>
      <w:r>
        <w:t xml:space="preserve">, </w:t>
      </w:r>
      <w:hyperlink r:id="rId91" w:history="1">
        <w:r>
          <w:rPr>
            <w:color w:val="0000FF"/>
          </w:rPr>
          <w:t>606</w:t>
        </w:r>
      </w:hyperlink>
      <w:r>
        <w:t>.</w:t>
      </w:r>
    </w:p>
    <w:p w:rsidR="00C71EC8" w:rsidRDefault="00C71EC8">
      <w:pPr>
        <w:pStyle w:val="ConsPlusNormal"/>
        <w:ind w:firstLine="540"/>
        <w:jc w:val="both"/>
      </w:pPr>
      <w:r>
        <w:t xml:space="preserve">4.2. Исполнительный орган государственной власти включает информацию в части показателей, направленных на выполнение указов Президента Российской Федерации от 07.05.2012 </w:t>
      </w:r>
      <w:hyperlink r:id="rId92" w:history="1">
        <w:r>
          <w:rPr>
            <w:color w:val="0000FF"/>
          </w:rPr>
          <w:t>N 596</w:t>
        </w:r>
      </w:hyperlink>
      <w:r>
        <w:t xml:space="preserve">, </w:t>
      </w:r>
      <w:hyperlink r:id="rId93" w:history="1">
        <w:r>
          <w:rPr>
            <w:color w:val="0000FF"/>
          </w:rPr>
          <w:t>597</w:t>
        </w:r>
      </w:hyperlink>
      <w:r>
        <w:t xml:space="preserve">, </w:t>
      </w:r>
      <w:hyperlink r:id="rId94" w:history="1">
        <w:r>
          <w:rPr>
            <w:color w:val="0000FF"/>
          </w:rPr>
          <w:t>598</w:t>
        </w:r>
      </w:hyperlink>
      <w:r>
        <w:t xml:space="preserve">, </w:t>
      </w:r>
      <w:hyperlink r:id="rId95" w:history="1">
        <w:r>
          <w:rPr>
            <w:color w:val="0000FF"/>
          </w:rPr>
          <w:t>599</w:t>
        </w:r>
      </w:hyperlink>
      <w:r>
        <w:t xml:space="preserve">, </w:t>
      </w:r>
      <w:hyperlink r:id="rId96" w:history="1">
        <w:r>
          <w:rPr>
            <w:color w:val="0000FF"/>
          </w:rPr>
          <w:t>600</w:t>
        </w:r>
      </w:hyperlink>
      <w:r>
        <w:t xml:space="preserve">, </w:t>
      </w:r>
      <w:hyperlink r:id="rId97" w:history="1">
        <w:r>
          <w:rPr>
            <w:color w:val="0000FF"/>
          </w:rPr>
          <w:t>601</w:t>
        </w:r>
      </w:hyperlink>
      <w:r>
        <w:t xml:space="preserve">, </w:t>
      </w:r>
      <w:hyperlink r:id="rId98" w:history="1">
        <w:r>
          <w:rPr>
            <w:color w:val="0000FF"/>
          </w:rPr>
          <w:t>602</w:t>
        </w:r>
      </w:hyperlink>
      <w:r>
        <w:t xml:space="preserve">, </w:t>
      </w:r>
      <w:hyperlink r:id="rId99" w:history="1">
        <w:r>
          <w:rPr>
            <w:color w:val="0000FF"/>
          </w:rPr>
          <w:t>606</w:t>
        </w:r>
      </w:hyperlink>
      <w:r>
        <w:t>, из раздела 1 доклада в раздел 3 доклада.</w:t>
      </w:r>
    </w:p>
    <w:p w:rsidR="00C71EC8" w:rsidRDefault="00C71EC8">
      <w:pPr>
        <w:pStyle w:val="ConsPlusNormal"/>
        <w:ind w:firstLine="540"/>
        <w:jc w:val="both"/>
      </w:pPr>
      <w:r>
        <w:t xml:space="preserve">4.3. В случае если исполнительный орган государственной власти не участвует в реализации указов Президента Российской Федерации от 07.05.2012 </w:t>
      </w:r>
      <w:hyperlink r:id="rId100" w:history="1">
        <w:r>
          <w:rPr>
            <w:color w:val="0000FF"/>
          </w:rPr>
          <w:t>N 596</w:t>
        </w:r>
      </w:hyperlink>
      <w:r>
        <w:t xml:space="preserve">, </w:t>
      </w:r>
      <w:hyperlink r:id="rId101" w:history="1">
        <w:r>
          <w:rPr>
            <w:color w:val="0000FF"/>
          </w:rPr>
          <w:t>597</w:t>
        </w:r>
      </w:hyperlink>
      <w:r>
        <w:t xml:space="preserve">, </w:t>
      </w:r>
      <w:hyperlink r:id="rId102" w:history="1">
        <w:r>
          <w:rPr>
            <w:color w:val="0000FF"/>
          </w:rPr>
          <w:t>598</w:t>
        </w:r>
      </w:hyperlink>
      <w:r>
        <w:t xml:space="preserve">, </w:t>
      </w:r>
      <w:hyperlink r:id="rId103" w:history="1">
        <w:r>
          <w:rPr>
            <w:color w:val="0000FF"/>
          </w:rPr>
          <w:t>599</w:t>
        </w:r>
      </w:hyperlink>
      <w:r>
        <w:t xml:space="preserve">, </w:t>
      </w:r>
      <w:hyperlink r:id="rId104" w:history="1">
        <w:r>
          <w:rPr>
            <w:color w:val="0000FF"/>
          </w:rPr>
          <w:t>600</w:t>
        </w:r>
      </w:hyperlink>
      <w:r>
        <w:t xml:space="preserve">, </w:t>
      </w:r>
      <w:hyperlink r:id="rId105" w:history="1">
        <w:r>
          <w:rPr>
            <w:color w:val="0000FF"/>
          </w:rPr>
          <w:t>601</w:t>
        </w:r>
      </w:hyperlink>
      <w:r>
        <w:t xml:space="preserve">, </w:t>
      </w:r>
      <w:hyperlink r:id="rId106" w:history="1">
        <w:r>
          <w:rPr>
            <w:color w:val="0000FF"/>
          </w:rPr>
          <w:t>602</w:t>
        </w:r>
      </w:hyperlink>
      <w:r>
        <w:t xml:space="preserve">, </w:t>
      </w:r>
      <w:hyperlink r:id="rId107" w:history="1">
        <w:r>
          <w:rPr>
            <w:color w:val="0000FF"/>
          </w:rPr>
          <w:t>606</w:t>
        </w:r>
      </w:hyperlink>
      <w:r>
        <w:t>, данный раздел не заполняется.</w:t>
      </w: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rmal"/>
        <w:jc w:val="right"/>
      </w:pPr>
      <w:r>
        <w:t>Приложение</w:t>
      </w:r>
    </w:p>
    <w:p w:rsidR="00C71EC8" w:rsidRDefault="00C71EC8">
      <w:pPr>
        <w:pStyle w:val="ConsPlusNormal"/>
        <w:jc w:val="right"/>
      </w:pPr>
      <w:r>
        <w:t>к методическим</w:t>
      </w:r>
    </w:p>
    <w:p w:rsidR="00C71EC8" w:rsidRDefault="00C71EC8">
      <w:pPr>
        <w:pStyle w:val="ConsPlusNormal"/>
        <w:jc w:val="right"/>
      </w:pPr>
      <w:r>
        <w:t>рекомендациям</w:t>
      </w:r>
    </w:p>
    <w:p w:rsidR="00C71EC8" w:rsidRDefault="00C71EC8">
      <w:pPr>
        <w:pStyle w:val="ConsPlusNormal"/>
        <w:jc w:val="right"/>
      </w:pPr>
    </w:p>
    <w:p w:rsidR="00C71EC8" w:rsidRDefault="00C71EC8">
      <w:pPr>
        <w:pStyle w:val="ConsPlusNonformat"/>
        <w:jc w:val="both"/>
      </w:pPr>
      <w:r>
        <w:t xml:space="preserve">                                         ОДОБРЕНО</w:t>
      </w:r>
    </w:p>
    <w:p w:rsidR="00C71EC8" w:rsidRDefault="00C71EC8">
      <w:pPr>
        <w:pStyle w:val="ConsPlusNonformat"/>
        <w:jc w:val="both"/>
      </w:pPr>
      <w:r>
        <w:t xml:space="preserve">                                         решением  комиссии  по мониторингу</w:t>
      </w:r>
    </w:p>
    <w:p w:rsidR="00C71EC8" w:rsidRDefault="00C71EC8">
      <w:pPr>
        <w:pStyle w:val="ConsPlusNonformat"/>
        <w:jc w:val="both"/>
      </w:pPr>
      <w:r>
        <w:t xml:space="preserve">                                         достижения   целевых   показателей</w:t>
      </w:r>
    </w:p>
    <w:p w:rsidR="00C71EC8" w:rsidRDefault="00C71EC8">
      <w:pPr>
        <w:pStyle w:val="ConsPlusNonformat"/>
        <w:jc w:val="both"/>
      </w:pPr>
      <w:r>
        <w:t xml:space="preserve">                                         социально-экономического развития,</w:t>
      </w:r>
    </w:p>
    <w:p w:rsidR="00C71EC8" w:rsidRDefault="00C71EC8">
      <w:pPr>
        <w:pStyle w:val="ConsPlusNonformat"/>
        <w:jc w:val="both"/>
      </w:pPr>
      <w:r>
        <w:t xml:space="preserve">                                         </w:t>
      </w:r>
      <w:proofErr w:type="gramStart"/>
      <w:r>
        <w:t>установленных</w:t>
      </w:r>
      <w:proofErr w:type="gramEnd"/>
      <w:r>
        <w:t xml:space="preserve">  указами  Президента</w:t>
      </w:r>
    </w:p>
    <w:p w:rsidR="00C71EC8" w:rsidRDefault="00C71EC8">
      <w:pPr>
        <w:pStyle w:val="ConsPlusNonformat"/>
        <w:jc w:val="both"/>
      </w:pPr>
      <w:r>
        <w:t xml:space="preserve">                                         Российской Федерации</w:t>
      </w:r>
    </w:p>
    <w:p w:rsidR="00C71EC8" w:rsidRDefault="00C71EC8">
      <w:pPr>
        <w:pStyle w:val="ConsPlusNonformat"/>
        <w:jc w:val="both"/>
      </w:pPr>
      <w:r>
        <w:t xml:space="preserve">                                         от 07.05.2012  N 596,  597,   598,</w:t>
      </w:r>
    </w:p>
    <w:p w:rsidR="00C71EC8" w:rsidRDefault="00C71EC8">
      <w:pPr>
        <w:pStyle w:val="ConsPlusNonformat"/>
        <w:jc w:val="both"/>
      </w:pPr>
      <w:r>
        <w:t xml:space="preserve">                                         599, 600, 601, 602, 606</w:t>
      </w:r>
    </w:p>
    <w:p w:rsidR="00C71EC8" w:rsidRDefault="00C71EC8">
      <w:pPr>
        <w:pStyle w:val="ConsPlusNonformat"/>
        <w:jc w:val="both"/>
      </w:pPr>
      <w:r>
        <w:t xml:space="preserve">                                         от ________________ N ____________</w:t>
      </w:r>
    </w:p>
    <w:p w:rsidR="00C71EC8" w:rsidRDefault="00C71EC8">
      <w:pPr>
        <w:pStyle w:val="ConsPlusNonformat"/>
        <w:jc w:val="both"/>
      </w:pPr>
    </w:p>
    <w:p w:rsidR="00C71EC8" w:rsidRDefault="00C71EC8">
      <w:pPr>
        <w:pStyle w:val="ConsPlusNonformat"/>
        <w:jc w:val="both"/>
      </w:pPr>
      <w:r>
        <w:t xml:space="preserve">                                         УТВЕРЖДАЮ</w:t>
      </w:r>
    </w:p>
    <w:p w:rsidR="00C71EC8" w:rsidRDefault="00C71EC8">
      <w:pPr>
        <w:pStyle w:val="ConsPlusNonformat"/>
        <w:jc w:val="both"/>
      </w:pPr>
      <w:r>
        <w:t xml:space="preserve">                                         __________________________________</w:t>
      </w:r>
    </w:p>
    <w:p w:rsidR="00C71EC8" w:rsidRDefault="00C71EC8">
      <w:pPr>
        <w:pStyle w:val="ConsPlusNonformat"/>
        <w:jc w:val="both"/>
      </w:pPr>
      <w:r>
        <w:t xml:space="preserve">                                         </w:t>
      </w:r>
      <w:proofErr w:type="gramStart"/>
      <w:r>
        <w:t>(Ф.И.О.,   должность  руководителя</w:t>
      </w:r>
      <w:proofErr w:type="gramEnd"/>
    </w:p>
    <w:p w:rsidR="00C71EC8" w:rsidRDefault="00C71EC8">
      <w:pPr>
        <w:pStyle w:val="ConsPlusNonformat"/>
        <w:jc w:val="both"/>
      </w:pPr>
      <w:r>
        <w:t xml:space="preserve">                                         исполнительного             органа</w:t>
      </w:r>
    </w:p>
    <w:p w:rsidR="00C71EC8" w:rsidRDefault="00C71EC8">
      <w:pPr>
        <w:pStyle w:val="ConsPlusNonformat"/>
        <w:jc w:val="both"/>
      </w:pPr>
      <w:r>
        <w:t xml:space="preserve">                                         государственной             власти</w:t>
      </w:r>
    </w:p>
    <w:p w:rsidR="00C71EC8" w:rsidRDefault="00C71EC8">
      <w:pPr>
        <w:pStyle w:val="ConsPlusNonformat"/>
        <w:jc w:val="both"/>
      </w:pPr>
      <w:r>
        <w:t xml:space="preserve">                                         </w:t>
      </w:r>
      <w:proofErr w:type="gramStart"/>
      <w:r>
        <w:t>Астраханской области)</w:t>
      </w:r>
      <w:proofErr w:type="gramEnd"/>
    </w:p>
    <w:p w:rsidR="00C71EC8" w:rsidRDefault="00C71EC8">
      <w:pPr>
        <w:pStyle w:val="ConsPlusNonformat"/>
        <w:jc w:val="both"/>
      </w:pPr>
      <w:r>
        <w:t xml:space="preserve">                                         "____" ___________________________</w:t>
      </w:r>
    </w:p>
    <w:p w:rsidR="00C71EC8" w:rsidRDefault="00C71EC8">
      <w:pPr>
        <w:pStyle w:val="ConsPlusNonformat"/>
        <w:jc w:val="both"/>
      </w:pPr>
    </w:p>
    <w:p w:rsidR="00C71EC8" w:rsidRDefault="00C71EC8">
      <w:pPr>
        <w:pStyle w:val="ConsPlusNonformat"/>
        <w:jc w:val="both"/>
      </w:pPr>
      <w:bookmarkStart w:id="7" w:name="P381"/>
      <w:bookmarkEnd w:id="7"/>
      <w:r>
        <w:t xml:space="preserve">                    Доклад о результатах за 20 ____ год</w:t>
      </w:r>
    </w:p>
    <w:p w:rsidR="00C71EC8" w:rsidRDefault="00C71EC8">
      <w:pPr>
        <w:pStyle w:val="ConsPlusNonformat"/>
        <w:jc w:val="both"/>
      </w:pPr>
      <w:r>
        <w:t xml:space="preserve">       и основных </w:t>
      </w:r>
      <w:proofErr w:type="gramStart"/>
      <w:r>
        <w:t>направлениях</w:t>
      </w:r>
      <w:proofErr w:type="gramEnd"/>
      <w:r>
        <w:t xml:space="preserve"> деятельности на 20 ___ - 20 ___ годы</w:t>
      </w:r>
    </w:p>
    <w:p w:rsidR="00C71EC8" w:rsidRDefault="00C71EC8">
      <w:pPr>
        <w:pStyle w:val="ConsPlusNonformat"/>
        <w:jc w:val="both"/>
      </w:pPr>
      <w:r>
        <w:t>___________________________________________________________________________</w:t>
      </w:r>
    </w:p>
    <w:p w:rsidR="00C71EC8" w:rsidRDefault="00C71EC8">
      <w:pPr>
        <w:pStyle w:val="ConsPlusNonformat"/>
        <w:jc w:val="both"/>
      </w:pPr>
      <w:r>
        <w:t xml:space="preserve">        </w:t>
      </w:r>
      <w:proofErr w:type="gramStart"/>
      <w:r>
        <w:t>(наименование исполнительного органа государственной власти</w:t>
      </w:r>
      <w:proofErr w:type="gramEnd"/>
    </w:p>
    <w:p w:rsidR="00C71EC8" w:rsidRDefault="00C71EC8">
      <w:pPr>
        <w:pStyle w:val="ConsPlusNonformat"/>
        <w:jc w:val="both"/>
      </w:pPr>
      <w:r>
        <w:t xml:space="preserve">                           </w:t>
      </w:r>
      <w:proofErr w:type="gramStart"/>
      <w:r>
        <w:t>Астраханской области)</w:t>
      </w:r>
      <w:proofErr w:type="gramEnd"/>
    </w:p>
    <w:p w:rsidR="00C71EC8" w:rsidRDefault="00C71EC8">
      <w:pPr>
        <w:pStyle w:val="ConsPlusNormal"/>
        <w:ind w:firstLine="540"/>
        <w:jc w:val="both"/>
      </w:pPr>
    </w:p>
    <w:p w:rsidR="00C71EC8" w:rsidRDefault="00C71EC8">
      <w:pPr>
        <w:pStyle w:val="ConsPlusNormal"/>
        <w:ind w:firstLine="540"/>
        <w:jc w:val="both"/>
      </w:pPr>
    </w:p>
    <w:p w:rsidR="00C71EC8" w:rsidRDefault="00C71E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094C" w:rsidRDefault="0071094C"/>
    <w:sectPr w:rsidR="0071094C" w:rsidSect="00300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C8"/>
    <w:rsid w:val="0071094C"/>
    <w:rsid w:val="00C7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E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1E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1E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1E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1E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1E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1E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1E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1E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1E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1E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1E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1E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1E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D794FB9C63F54415C13ED9DC27152A8254C85377BA114F6901964A664T6z2L" TargetMode="External"/><Relationship Id="rId21" Type="http://schemas.openxmlformats.org/officeDocument/2006/relationships/hyperlink" Target="consultantplus://offline/ref=8D794FB9C63F54415C13ED9DC27152A8254C85377CA514F6901964A664T6z2L" TargetMode="External"/><Relationship Id="rId42" Type="http://schemas.openxmlformats.org/officeDocument/2006/relationships/hyperlink" Target="consultantplus://offline/ref=8D794FB9C63F54415C13ED9DC27152A8254C85377CA514F6901964A664T6z2L" TargetMode="External"/><Relationship Id="rId47" Type="http://schemas.openxmlformats.org/officeDocument/2006/relationships/hyperlink" Target="consultantplus://offline/ref=8D794FB9C63F54415C13ED9DC27152A8254C85377BA414F6901964A664T6z2L" TargetMode="External"/><Relationship Id="rId63" Type="http://schemas.openxmlformats.org/officeDocument/2006/relationships/hyperlink" Target="consultantplus://offline/ref=8D794FB9C63F54415C13ED9DC27152A8254C85377BA414F6901964A664T6z2L" TargetMode="External"/><Relationship Id="rId68" Type="http://schemas.openxmlformats.org/officeDocument/2006/relationships/hyperlink" Target="consultantplus://offline/ref=8D794FB9C63F54415C13ED9DC27152A8254C85377BA114F6901964A664T6z2L" TargetMode="External"/><Relationship Id="rId84" Type="http://schemas.openxmlformats.org/officeDocument/2006/relationships/hyperlink" Target="consultantplus://offline/ref=8D794FB9C63F54415C13ED9DC27152A8254C85377BA114F6901964A664T6z2L" TargetMode="External"/><Relationship Id="rId89" Type="http://schemas.openxmlformats.org/officeDocument/2006/relationships/hyperlink" Target="consultantplus://offline/ref=8D794FB9C63F54415C13ED9DC27152A8254C85377CA414F6901964A664T6z2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D794FB9C63F54415C13ED9DC27152A8254C85377BA614F6901964A664T6z2L" TargetMode="External"/><Relationship Id="rId29" Type="http://schemas.openxmlformats.org/officeDocument/2006/relationships/hyperlink" Target="consultantplus://offline/ref=8D794FB9C63F54415C13ED9DC27152A8254C85377BA414F6901964A664T6z2L" TargetMode="External"/><Relationship Id="rId107" Type="http://schemas.openxmlformats.org/officeDocument/2006/relationships/hyperlink" Target="consultantplus://offline/ref=8D794FB9C63F54415C13ED9DC27152A8254C85377BA314F6901964A664T6z2L" TargetMode="External"/><Relationship Id="rId11" Type="http://schemas.openxmlformats.org/officeDocument/2006/relationships/hyperlink" Target="consultantplus://offline/ref=8D794FB9C63F54415C13ED9DC27152A8254C85377CA514F6901964A664T6z2L" TargetMode="External"/><Relationship Id="rId24" Type="http://schemas.openxmlformats.org/officeDocument/2006/relationships/hyperlink" Target="consultantplus://offline/ref=8D794FB9C63F54415C13ED9DC27152A8254A8C347AA114F6901964A664T6z2L" TargetMode="External"/><Relationship Id="rId32" Type="http://schemas.openxmlformats.org/officeDocument/2006/relationships/hyperlink" Target="consultantplus://offline/ref=8D794FB9C63F54415C13ED9DC27152A8254C85377CA514F6901964A664T6z2L" TargetMode="External"/><Relationship Id="rId37" Type="http://schemas.openxmlformats.org/officeDocument/2006/relationships/hyperlink" Target="consultantplus://offline/ref=8D794FB9C63F54415C13ED9DC27152A8254C85377BA614F6901964A664T6z2L" TargetMode="External"/><Relationship Id="rId40" Type="http://schemas.openxmlformats.org/officeDocument/2006/relationships/hyperlink" Target="consultantplus://offline/ref=8D794FB9C63F54415C13ED9DC27152A8254C85377CA714F6901964A664T6z2L" TargetMode="External"/><Relationship Id="rId45" Type="http://schemas.openxmlformats.org/officeDocument/2006/relationships/hyperlink" Target="consultantplus://offline/ref=8D794FB9C63F54415C13ED9DC27152A8254C85377BA614F6901964A664T6z2L" TargetMode="External"/><Relationship Id="rId53" Type="http://schemas.openxmlformats.org/officeDocument/2006/relationships/hyperlink" Target="consultantplus://offline/ref=8D794FB9C63F54415C13ED9DC27152A8254C85377BA614F6901964A664T6z2L" TargetMode="External"/><Relationship Id="rId58" Type="http://schemas.openxmlformats.org/officeDocument/2006/relationships/hyperlink" Target="consultantplus://offline/ref=8D794FB9C63F54415C13ED9DC27152A8254C85377CA514F6901964A664T6z2L" TargetMode="External"/><Relationship Id="rId66" Type="http://schemas.openxmlformats.org/officeDocument/2006/relationships/hyperlink" Target="consultantplus://offline/ref=8D794FB9C63F54415C13ED9DC27152A8254C85377CA514F6901964A664T6z2L" TargetMode="External"/><Relationship Id="rId74" Type="http://schemas.openxmlformats.org/officeDocument/2006/relationships/hyperlink" Target="consultantplus://offline/ref=8D794FB9C63F54415C13ED9DC27152A8254C85377CA514F6901964A664T6z2L" TargetMode="External"/><Relationship Id="rId79" Type="http://schemas.openxmlformats.org/officeDocument/2006/relationships/hyperlink" Target="consultantplus://offline/ref=8D794FB9C63F54415C13ED9DC27152A8254C85377BA414F6901964A664T6z2L" TargetMode="External"/><Relationship Id="rId87" Type="http://schemas.openxmlformats.org/officeDocument/2006/relationships/hyperlink" Target="consultantplus://offline/ref=8D794FB9C63F54415C13ED9DC27152A8254C85377BA414F6901964A664T6z2L" TargetMode="External"/><Relationship Id="rId102" Type="http://schemas.openxmlformats.org/officeDocument/2006/relationships/hyperlink" Target="consultantplus://offline/ref=8D794FB9C63F54415C13ED9DC27152A8254C85377BA714F6901964A664T6z2L" TargetMode="External"/><Relationship Id="rId5" Type="http://schemas.openxmlformats.org/officeDocument/2006/relationships/hyperlink" Target="consultantplus://offline/ref=8D794FB9C63F54415C13ED9DC27152A8254C85377BA114F6901964A664T6z2L" TargetMode="External"/><Relationship Id="rId61" Type="http://schemas.openxmlformats.org/officeDocument/2006/relationships/hyperlink" Target="consultantplus://offline/ref=8D794FB9C63F54415C13ED9DC27152A8254C85377BA614F6901964A664T6z2L" TargetMode="External"/><Relationship Id="rId82" Type="http://schemas.openxmlformats.org/officeDocument/2006/relationships/hyperlink" Target="consultantplus://offline/ref=8D794FB9C63F54415C13ED9DC27152A8254C85377CA514F6901964A664T6z2L" TargetMode="External"/><Relationship Id="rId90" Type="http://schemas.openxmlformats.org/officeDocument/2006/relationships/hyperlink" Target="consultantplus://offline/ref=8D794FB9C63F54415C13ED9DC27152A8254C85377CA514F6901964A664T6z2L" TargetMode="External"/><Relationship Id="rId95" Type="http://schemas.openxmlformats.org/officeDocument/2006/relationships/hyperlink" Target="consultantplus://offline/ref=8D794FB9C63F54415C13ED9DC27152A8254C85377BA414F6901964A664T6z2L" TargetMode="External"/><Relationship Id="rId19" Type="http://schemas.openxmlformats.org/officeDocument/2006/relationships/hyperlink" Target="consultantplus://offline/ref=8D794FB9C63F54415C13ED9DC27152A8254C85377CA714F6901964A664T6z2L" TargetMode="External"/><Relationship Id="rId14" Type="http://schemas.openxmlformats.org/officeDocument/2006/relationships/hyperlink" Target="consultantplus://offline/ref=8D794FB9C63F54415C13F390D41D0FA72645D2397BA11BA7CA463FFB336B8ECBC9E5182383B86D94F69B67T6z0L" TargetMode="External"/><Relationship Id="rId22" Type="http://schemas.openxmlformats.org/officeDocument/2006/relationships/hyperlink" Target="consultantplus://offline/ref=8D794FB9C63F54415C13ED9DC27152A8254C85377BA314F6901964A664T6z2L" TargetMode="External"/><Relationship Id="rId27" Type="http://schemas.openxmlformats.org/officeDocument/2006/relationships/hyperlink" Target="consultantplus://offline/ref=8D794FB9C63F54415C13ED9DC27152A8254C85377BA614F6901964A664T6z2L" TargetMode="External"/><Relationship Id="rId30" Type="http://schemas.openxmlformats.org/officeDocument/2006/relationships/hyperlink" Target="consultantplus://offline/ref=8D794FB9C63F54415C13ED9DC27152A8254C85377CA714F6901964A664T6z2L" TargetMode="External"/><Relationship Id="rId35" Type="http://schemas.openxmlformats.org/officeDocument/2006/relationships/hyperlink" Target="consultantplus://offline/ref=8D794FB9C63F54415C13F390D41D0FA72645D2397AA117A2C8463FFB336B8ECBC9E5182383B86D94F69B67T6z8L" TargetMode="External"/><Relationship Id="rId43" Type="http://schemas.openxmlformats.org/officeDocument/2006/relationships/hyperlink" Target="consultantplus://offline/ref=8D794FB9C63F54415C13ED9DC27152A8254C85377BA314F6901964A664T6z2L" TargetMode="External"/><Relationship Id="rId48" Type="http://schemas.openxmlformats.org/officeDocument/2006/relationships/hyperlink" Target="consultantplus://offline/ref=8D794FB9C63F54415C13ED9DC27152A8254C85377CA714F6901964A664T6z2L" TargetMode="External"/><Relationship Id="rId56" Type="http://schemas.openxmlformats.org/officeDocument/2006/relationships/hyperlink" Target="consultantplus://offline/ref=8D794FB9C63F54415C13ED9DC27152A8254C85377CA714F6901964A664T6z2L" TargetMode="External"/><Relationship Id="rId64" Type="http://schemas.openxmlformats.org/officeDocument/2006/relationships/hyperlink" Target="consultantplus://offline/ref=8D794FB9C63F54415C13ED9DC27152A8254C85377CA714F6901964A664T6z2L" TargetMode="External"/><Relationship Id="rId69" Type="http://schemas.openxmlformats.org/officeDocument/2006/relationships/hyperlink" Target="consultantplus://offline/ref=8D794FB9C63F54415C13ED9DC27152A8254C85377BA614F6901964A664T6z2L" TargetMode="External"/><Relationship Id="rId77" Type="http://schemas.openxmlformats.org/officeDocument/2006/relationships/hyperlink" Target="consultantplus://offline/ref=8D794FB9C63F54415C13ED9DC27152A8254C85377BA614F6901964A664T6z2L" TargetMode="External"/><Relationship Id="rId100" Type="http://schemas.openxmlformats.org/officeDocument/2006/relationships/hyperlink" Target="consultantplus://offline/ref=8D794FB9C63F54415C13ED9DC27152A8254C85377BA114F6901964A664T6z2L" TargetMode="External"/><Relationship Id="rId105" Type="http://schemas.openxmlformats.org/officeDocument/2006/relationships/hyperlink" Target="consultantplus://offline/ref=8D794FB9C63F54415C13ED9DC27152A8254C85377CA414F6901964A664T6z2L" TargetMode="External"/><Relationship Id="rId8" Type="http://schemas.openxmlformats.org/officeDocument/2006/relationships/hyperlink" Target="consultantplus://offline/ref=8D794FB9C63F54415C13ED9DC27152A8254C85377BA414F6901964A664T6z2L" TargetMode="External"/><Relationship Id="rId51" Type="http://schemas.openxmlformats.org/officeDocument/2006/relationships/hyperlink" Target="consultantplus://offline/ref=8D794FB9C63F54415C13ED9DC27152A8254C85377BA314F6901964A664T6z2L" TargetMode="External"/><Relationship Id="rId72" Type="http://schemas.openxmlformats.org/officeDocument/2006/relationships/hyperlink" Target="consultantplus://offline/ref=8D794FB9C63F54415C13ED9DC27152A8254C85377CA714F6901964A664T6z2L" TargetMode="External"/><Relationship Id="rId80" Type="http://schemas.openxmlformats.org/officeDocument/2006/relationships/hyperlink" Target="consultantplus://offline/ref=8D794FB9C63F54415C13ED9DC27152A8254C85377CA714F6901964A664T6z2L" TargetMode="External"/><Relationship Id="rId85" Type="http://schemas.openxmlformats.org/officeDocument/2006/relationships/hyperlink" Target="consultantplus://offline/ref=8D794FB9C63F54415C13ED9DC27152A8254C85377BA614F6901964A664T6z2L" TargetMode="External"/><Relationship Id="rId93" Type="http://schemas.openxmlformats.org/officeDocument/2006/relationships/hyperlink" Target="consultantplus://offline/ref=8D794FB9C63F54415C13ED9DC27152A8254C85377BA614F6901964A664T6z2L" TargetMode="External"/><Relationship Id="rId98" Type="http://schemas.openxmlformats.org/officeDocument/2006/relationships/hyperlink" Target="consultantplus://offline/ref=8D794FB9C63F54415C13ED9DC27152A8254C85377CA514F6901964A664T6z2L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D794FB9C63F54415C13ED9DC27152A8254C85377BA314F6901964A664T6z2L" TargetMode="External"/><Relationship Id="rId17" Type="http://schemas.openxmlformats.org/officeDocument/2006/relationships/hyperlink" Target="consultantplus://offline/ref=8D794FB9C63F54415C13ED9DC27152A8254C85377BA714F6901964A664T6z2L" TargetMode="External"/><Relationship Id="rId25" Type="http://schemas.openxmlformats.org/officeDocument/2006/relationships/hyperlink" Target="consultantplus://offline/ref=8D794FB9C63F54415C13ED9DC27152A825498A327FA614F6901964A664T6z2L" TargetMode="External"/><Relationship Id="rId33" Type="http://schemas.openxmlformats.org/officeDocument/2006/relationships/hyperlink" Target="consultantplus://offline/ref=8D794FB9C63F54415C13ED9DC27152A8254C85377BA314F6901964A664T6z2L" TargetMode="External"/><Relationship Id="rId38" Type="http://schemas.openxmlformats.org/officeDocument/2006/relationships/hyperlink" Target="consultantplus://offline/ref=8D794FB9C63F54415C13ED9DC27152A8254C85377BA714F6901964A664T6z2L" TargetMode="External"/><Relationship Id="rId46" Type="http://schemas.openxmlformats.org/officeDocument/2006/relationships/hyperlink" Target="consultantplus://offline/ref=8D794FB9C63F54415C13ED9DC27152A8254C85377BA714F6901964A664T6z2L" TargetMode="External"/><Relationship Id="rId59" Type="http://schemas.openxmlformats.org/officeDocument/2006/relationships/hyperlink" Target="consultantplus://offline/ref=8D794FB9C63F54415C13ED9DC27152A8254C85377BA314F6901964A664T6z2L" TargetMode="External"/><Relationship Id="rId67" Type="http://schemas.openxmlformats.org/officeDocument/2006/relationships/hyperlink" Target="consultantplus://offline/ref=8D794FB9C63F54415C13ED9DC27152A8254C85377BA314F6901964A664T6z2L" TargetMode="External"/><Relationship Id="rId103" Type="http://schemas.openxmlformats.org/officeDocument/2006/relationships/hyperlink" Target="consultantplus://offline/ref=8D794FB9C63F54415C13ED9DC27152A8254C85377BA414F6901964A664T6z2L" TargetMode="External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8D794FB9C63F54415C13ED9DC27152A8254C85377CA414F6901964A664T6z2L" TargetMode="External"/><Relationship Id="rId41" Type="http://schemas.openxmlformats.org/officeDocument/2006/relationships/hyperlink" Target="consultantplus://offline/ref=8D794FB9C63F54415C13ED9DC27152A8254C85377CA414F6901964A664T6z2L" TargetMode="External"/><Relationship Id="rId54" Type="http://schemas.openxmlformats.org/officeDocument/2006/relationships/hyperlink" Target="consultantplus://offline/ref=8D794FB9C63F54415C13ED9DC27152A8254C85377BA714F6901964A664T6z2L" TargetMode="External"/><Relationship Id="rId62" Type="http://schemas.openxmlformats.org/officeDocument/2006/relationships/hyperlink" Target="consultantplus://offline/ref=8D794FB9C63F54415C13ED9DC27152A8254C85377BA714F6901964A664T6z2L" TargetMode="External"/><Relationship Id="rId70" Type="http://schemas.openxmlformats.org/officeDocument/2006/relationships/hyperlink" Target="consultantplus://offline/ref=8D794FB9C63F54415C13ED9DC27152A8254C85377BA714F6901964A664T6z2L" TargetMode="External"/><Relationship Id="rId75" Type="http://schemas.openxmlformats.org/officeDocument/2006/relationships/hyperlink" Target="consultantplus://offline/ref=8D794FB9C63F54415C13ED9DC27152A8254C85377BA314F6901964A664T6z2L" TargetMode="External"/><Relationship Id="rId83" Type="http://schemas.openxmlformats.org/officeDocument/2006/relationships/hyperlink" Target="consultantplus://offline/ref=8D794FB9C63F54415C13ED9DC27152A8254C85377BA314F6901964A664T6z2L" TargetMode="External"/><Relationship Id="rId88" Type="http://schemas.openxmlformats.org/officeDocument/2006/relationships/hyperlink" Target="consultantplus://offline/ref=8D794FB9C63F54415C13ED9DC27152A8254C85377CA714F6901964A664T6z2L" TargetMode="External"/><Relationship Id="rId91" Type="http://schemas.openxmlformats.org/officeDocument/2006/relationships/hyperlink" Target="consultantplus://offline/ref=8D794FB9C63F54415C13ED9DC27152A8254C85377BA314F6901964A664T6z2L" TargetMode="External"/><Relationship Id="rId96" Type="http://schemas.openxmlformats.org/officeDocument/2006/relationships/hyperlink" Target="consultantplus://offline/ref=8D794FB9C63F54415C13ED9DC27152A8254C85377CA714F6901964A664T6z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794FB9C63F54415C13ED9DC27152A8254C85377BA614F6901964A664T6z2L" TargetMode="External"/><Relationship Id="rId15" Type="http://schemas.openxmlformats.org/officeDocument/2006/relationships/hyperlink" Target="consultantplus://offline/ref=8D794FB9C63F54415C13ED9DC27152A8254C85377BA114F6901964A664T6z2L" TargetMode="External"/><Relationship Id="rId23" Type="http://schemas.openxmlformats.org/officeDocument/2006/relationships/hyperlink" Target="consultantplus://offline/ref=8D794FB9C63F54415C13F390D41D0FA72645D2397AAA1FA8C4463FFB336B8ECBTCz9L" TargetMode="External"/><Relationship Id="rId28" Type="http://schemas.openxmlformats.org/officeDocument/2006/relationships/hyperlink" Target="consultantplus://offline/ref=8D794FB9C63F54415C13ED9DC27152A8254C85377BA714F6901964A664T6z2L" TargetMode="External"/><Relationship Id="rId36" Type="http://schemas.openxmlformats.org/officeDocument/2006/relationships/hyperlink" Target="consultantplus://offline/ref=8D794FB9C63F54415C13ED9DC27152A8254C85377BA114F6901964A664T6z2L" TargetMode="External"/><Relationship Id="rId49" Type="http://schemas.openxmlformats.org/officeDocument/2006/relationships/hyperlink" Target="consultantplus://offline/ref=8D794FB9C63F54415C13ED9DC27152A8254C85377CA414F6901964A664T6z2L" TargetMode="External"/><Relationship Id="rId57" Type="http://schemas.openxmlformats.org/officeDocument/2006/relationships/hyperlink" Target="consultantplus://offline/ref=8D794FB9C63F54415C13ED9DC27152A8254C85377CA414F6901964A664T6z2L" TargetMode="External"/><Relationship Id="rId106" Type="http://schemas.openxmlformats.org/officeDocument/2006/relationships/hyperlink" Target="consultantplus://offline/ref=8D794FB9C63F54415C13ED9DC27152A8254C85377CA514F6901964A664T6z2L" TargetMode="External"/><Relationship Id="rId10" Type="http://schemas.openxmlformats.org/officeDocument/2006/relationships/hyperlink" Target="consultantplus://offline/ref=8D794FB9C63F54415C13ED9DC27152A8254C85377CA414F6901964A664T6z2L" TargetMode="External"/><Relationship Id="rId31" Type="http://schemas.openxmlformats.org/officeDocument/2006/relationships/hyperlink" Target="consultantplus://offline/ref=8D794FB9C63F54415C13ED9DC27152A8254C85377CA414F6901964A664T6z2L" TargetMode="External"/><Relationship Id="rId44" Type="http://schemas.openxmlformats.org/officeDocument/2006/relationships/hyperlink" Target="consultantplus://offline/ref=8D794FB9C63F54415C13ED9DC27152A8254C85377BA114F6901964A664T6z2L" TargetMode="External"/><Relationship Id="rId52" Type="http://schemas.openxmlformats.org/officeDocument/2006/relationships/hyperlink" Target="consultantplus://offline/ref=8D794FB9C63F54415C13ED9DC27152A8254C85377BA114F6901964A664T6z2L" TargetMode="External"/><Relationship Id="rId60" Type="http://schemas.openxmlformats.org/officeDocument/2006/relationships/hyperlink" Target="consultantplus://offline/ref=8D794FB9C63F54415C13ED9DC27152A8254C85377BA114F6901964A664T6z2L" TargetMode="External"/><Relationship Id="rId65" Type="http://schemas.openxmlformats.org/officeDocument/2006/relationships/hyperlink" Target="consultantplus://offline/ref=8D794FB9C63F54415C13ED9DC27152A8254C85377CA414F6901964A664T6z2L" TargetMode="External"/><Relationship Id="rId73" Type="http://schemas.openxmlformats.org/officeDocument/2006/relationships/hyperlink" Target="consultantplus://offline/ref=8D794FB9C63F54415C13ED9DC27152A8254C85377CA414F6901964A664T6z2L" TargetMode="External"/><Relationship Id="rId78" Type="http://schemas.openxmlformats.org/officeDocument/2006/relationships/hyperlink" Target="consultantplus://offline/ref=8D794FB9C63F54415C13ED9DC27152A8254C85377BA714F6901964A664T6z2L" TargetMode="External"/><Relationship Id="rId81" Type="http://schemas.openxmlformats.org/officeDocument/2006/relationships/hyperlink" Target="consultantplus://offline/ref=8D794FB9C63F54415C13ED9DC27152A8254C85377CA414F6901964A664T6z2L" TargetMode="External"/><Relationship Id="rId86" Type="http://schemas.openxmlformats.org/officeDocument/2006/relationships/hyperlink" Target="consultantplus://offline/ref=8D794FB9C63F54415C13ED9DC27152A8254C85377BA714F6901964A664T6z2L" TargetMode="External"/><Relationship Id="rId94" Type="http://schemas.openxmlformats.org/officeDocument/2006/relationships/hyperlink" Target="consultantplus://offline/ref=8D794FB9C63F54415C13ED9DC27152A8254C85377BA714F6901964A664T6z2L" TargetMode="External"/><Relationship Id="rId99" Type="http://schemas.openxmlformats.org/officeDocument/2006/relationships/hyperlink" Target="consultantplus://offline/ref=8D794FB9C63F54415C13ED9DC27152A8254C85377BA314F6901964A664T6z2L" TargetMode="External"/><Relationship Id="rId101" Type="http://schemas.openxmlformats.org/officeDocument/2006/relationships/hyperlink" Target="consultantplus://offline/ref=8D794FB9C63F54415C13ED9DC27152A8254C85377BA614F6901964A664T6z2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794FB9C63F54415C13ED9DC27152A8254C85377CA714F6901964A664T6z2L" TargetMode="External"/><Relationship Id="rId13" Type="http://schemas.openxmlformats.org/officeDocument/2006/relationships/hyperlink" Target="consultantplus://offline/ref=8D794FB9C63F54415C13F390D41D0FA72645D2397AAA1FA8C4463FFB336B8ECBTCz9L" TargetMode="External"/><Relationship Id="rId18" Type="http://schemas.openxmlformats.org/officeDocument/2006/relationships/hyperlink" Target="consultantplus://offline/ref=8D794FB9C63F54415C13ED9DC27152A8254C85377BA414F6901964A664T6z2L" TargetMode="External"/><Relationship Id="rId39" Type="http://schemas.openxmlformats.org/officeDocument/2006/relationships/hyperlink" Target="consultantplus://offline/ref=8D794FB9C63F54415C13ED9DC27152A8254C85377BA414F6901964A664T6z2L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8D794FB9C63F54415C13F390D41D0FA72645D2397CA61DA4CE463FFB336B8ECBC9E5182383B86D94F69B67T6zEL" TargetMode="External"/><Relationship Id="rId50" Type="http://schemas.openxmlformats.org/officeDocument/2006/relationships/hyperlink" Target="consultantplus://offline/ref=8D794FB9C63F54415C13ED9DC27152A8254C85377CA514F6901964A664T6z2L" TargetMode="External"/><Relationship Id="rId55" Type="http://schemas.openxmlformats.org/officeDocument/2006/relationships/hyperlink" Target="consultantplus://offline/ref=8D794FB9C63F54415C13ED9DC27152A8254C85377BA414F6901964A664T6z2L" TargetMode="External"/><Relationship Id="rId76" Type="http://schemas.openxmlformats.org/officeDocument/2006/relationships/hyperlink" Target="consultantplus://offline/ref=8D794FB9C63F54415C13ED9DC27152A8254C85377BA114F6901964A664T6z2L" TargetMode="External"/><Relationship Id="rId97" Type="http://schemas.openxmlformats.org/officeDocument/2006/relationships/hyperlink" Target="consultantplus://offline/ref=8D794FB9C63F54415C13ED9DC27152A8254C85377CA414F6901964A664T6z2L" TargetMode="External"/><Relationship Id="rId104" Type="http://schemas.openxmlformats.org/officeDocument/2006/relationships/hyperlink" Target="consultantplus://offline/ref=8D794FB9C63F54415C13ED9DC27152A8254C85377CA714F6901964A664T6z2L" TargetMode="External"/><Relationship Id="rId7" Type="http://schemas.openxmlformats.org/officeDocument/2006/relationships/hyperlink" Target="consultantplus://offline/ref=8D794FB9C63F54415C13ED9DC27152A8254C85377BA714F6901964A664T6z2L" TargetMode="External"/><Relationship Id="rId71" Type="http://schemas.openxmlformats.org/officeDocument/2006/relationships/hyperlink" Target="consultantplus://offline/ref=8D794FB9C63F54415C13ED9DC27152A8254C85377BA414F6901964A664T6z2L" TargetMode="External"/><Relationship Id="rId92" Type="http://schemas.openxmlformats.org/officeDocument/2006/relationships/hyperlink" Target="consultantplus://offline/ref=8D794FB9C63F54415C13ED9DC27152A8254C85377BA114F6901964A664T6z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6619</Words>
  <Characters>37731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44262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Лыцева Антонина Александровна</dc:creator>
  <cp:keywords/>
  <dc:description/>
  <cp:lastModifiedBy>Лыцева Антонина Александровна</cp:lastModifiedBy>
  <cp:revision>1</cp:revision>
  <dcterms:created xsi:type="dcterms:W3CDTF">2015-12-24T11:51:00Z</dcterms:created>
  <dcterms:modified xsi:type="dcterms:W3CDTF">2015-12-24T11:51:00Z</dcterms:modified>
</cp:coreProperties>
</file>